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B4B6C" w14:textId="2B038631" w:rsidR="00852821" w:rsidRPr="00CC6CD2" w:rsidRDefault="00852821" w:rsidP="00852821">
      <w:pPr>
        <w:tabs>
          <w:tab w:val="left" w:pos="1701"/>
          <w:tab w:val="right" w:pos="9639"/>
        </w:tabs>
        <w:spacing w:after="60" w:line="259" w:lineRule="auto"/>
        <w:jc w:val="both"/>
        <w:rPr>
          <w:rFonts w:ascii="Arial" w:eastAsia="SimSun" w:hAnsi="Arial" w:cs="Arial"/>
          <w:b/>
          <w:sz w:val="32"/>
          <w:szCs w:val="32"/>
          <w:lang w:eastAsia="zh-CN"/>
        </w:rPr>
      </w:pPr>
      <w:bookmarkStart w:id="0" w:name="_Hlk176260972"/>
      <w:bookmarkStart w:id="1" w:name="_Hlk181965583"/>
      <w:r w:rsidRPr="00CC6CD2">
        <w:rPr>
          <w:rFonts w:ascii="Arial" w:eastAsia="SimSun" w:hAnsi="Arial" w:cs="Arial"/>
          <w:b/>
          <w:szCs w:val="22"/>
          <w:lang w:eastAsia="zh-CN"/>
        </w:rPr>
        <w:t>3GPP TSG-RAN WG1 Meeting #11</w:t>
      </w:r>
      <w:r w:rsidR="00EC0E23" w:rsidRPr="00CC6CD2">
        <w:rPr>
          <w:rFonts w:ascii="Arial" w:eastAsia="SimSun" w:hAnsi="Arial" w:cs="Arial"/>
          <w:b/>
          <w:szCs w:val="22"/>
          <w:lang w:eastAsia="zh-CN"/>
        </w:rPr>
        <w:t>9</w:t>
      </w:r>
      <w:r w:rsidRPr="00CC6CD2">
        <w:rPr>
          <w:rFonts w:ascii="Arial" w:eastAsia="SimSun" w:hAnsi="Arial" w:cs="Arial"/>
          <w:b/>
          <w:szCs w:val="22"/>
          <w:lang w:eastAsia="zh-CN"/>
        </w:rPr>
        <w:tab/>
      </w:r>
      <w:r w:rsidRPr="00CC6CD2">
        <w:rPr>
          <w:rFonts w:ascii="Arial" w:eastAsia="SimSun" w:hAnsi="Arial" w:cs="Arial"/>
          <w:b/>
          <w:sz w:val="32"/>
          <w:szCs w:val="32"/>
          <w:lang w:eastAsia="zh-CN"/>
        </w:rPr>
        <w:t>R1-</w:t>
      </w:r>
      <w:r w:rsidR="002E6AA6" w:rsidRPr="002E6AA6">
        <w:rPr>
          <w:rFonts w:ascii="Arial" w:eastAsia="SimSun" w:hAnsi="Arial" w:cs="Arial"/>
          <w:b/>
          <w:sz w:val="32"/>
          <w:szCs w:val="32"/>
          <w:lang w:eastAsia="zh-CN"/>
        </w:rPr>
        <w:t>2409389</w:t>
      </w:r>
    </w:p>
    <w:p w14:paraId="2B995DCE" w14:textId="70829AE1" w:rsidR="00852821" w:rsidRPr="00CC6CD2" w:rsidRDefault="00EC0E23" w:rsidP="00852821">
      <w:pPr>
        <w:tabs>
          <w:tab w:val="left" w:pos="1701"/>
          <w:tab w:val="right" w:pos="9639"/>
        </w:tabs>
        <w:spacing w:after="240" w:line="259" w:lineRule="auto"/>
        <w:jc w:val="both"/>
        <w:rPr>
          <w:rFonts w:ascii="Arial" w:eastAsia="SimSun" w:hAnsi="Arial" w:cs="Arial"/>
          <w:b/>
          <w:szCs w:val="22"/>
          <w:lang w:eastAsia="zh-CN"/>
        </w:rPr>
      </w:pPr>
      <w:bookmarkStart w:id="2" w:name="_Hlk164681807"/>
      <w:r w:rsidRPr="00CC6CD2">
        <w:rPr>
          <w:rFonts w:ascii="Arial" w:eastAsia="SimSun" w:hAnsi="Arial" w:cs="Arial"/>
          <w:b/>
          <w:szCs w:val="22"/>
          <w:lang w:eastAsia="zh-CN"/>
        </w:rPr>
        <w:t>Orlando</w:t>
      </w:r>
      <w:r w:rsidR="00852821" w:rsidRPr="00CC6CD2">
        <w:rPr>
          <w:rFonts w:ascii="Arial" w:eastAsia="SimSun" w:hAnsi="Arial" w:cs="Arial"/>
          <w:b/>
          <w:szCs w:val="22"/>
          <w:lang w:eastAsia="zh-CN"/>
        </w:rPr>
        <w:t xml:space="preserve">, </w:t>
      </w:r>
      <w:r w:rsidRPr="00CC6CD2">
        <w:rPr>
          <w:rFonts w:ascii="Arial" w:eastAsia="SimSun" w:hAnsi="Arial" w:cs="Arial"/>
          <w:b/>
          <w:szCs w:val="22"/>
          <w:lang w:eastAsia="zh-CN"/>
        </w:rPr>
        <w:t>US</w:t>
      </w:r>
      <w:r w:rsidR="00852821" w:rsidRPr="00CC6CD2">
        <w:rPr>
          <w:rFonts w:ascii="Arial" w:eastAsia="SimSun" w:hAnsi="Arial" w:cs="Arial"/>
          <w:b/>
          <w:szCs w:val="22"/>
          <w:lang w:eastAsia="zh-CN"/>
        </w:rPr>
        <w:t>, 1</w:t>
      </w:r>
      <w:r w:rsidRPr="00CC6CD2">
        <w:rPr>
          <w:rFonts w:ascii="Arial" w:eastAsia="SimSun" w:hAnsi="Arial" w:cs="Arial"/>
          <w:b/>
          <w:szCs w:val="22"/>
          <w:lang w:eastAsia="zh-CN"/>
        </w:rPr>
        <w:t>8</w:t>
      </w:r>
      <w:r w:rsidR="00852821" w:rsidRPr="00CC6CD2">
        <w:rPr>
          <w:rFonts w:ascii="Arial" w:eastAsia="SimSun" w:hAnsi="Arial" w:cs="Arial"/>
          <w:b/>
          <w:szCs w:val="22"/>
          <w:vertAlign w:val="superscript"/>
          <w:lang w:eastAsia="zh-CN"/>
        </w:rPr>
        <w:t>th</w:t>
      </w:r>
      <w:r w:rsidR="00852821" w:rsidRPr="00CC6CD2">
        <w:rPr>
          <w:rFonts w:ascii="Arial" w:eastAsia="SimSun" w:hAnsi="Arial" w:cs="Arial"/>
          <w:b/>
          <w:szCs w:val="22"/>
          <w:lang w:eastAsia="zh-CN"/>
        </w:rPr>
        <w:t xml:space="preserve"> – </w:t>
      </w:r>
      <w:r w:rsidRPr="00CC6CD2">
        <w:rPr>
          <w:rFonts w:ascii="Arial" w:eastAsia="SimSun" w:hAnsi="Arial" w:cs="Arial"/>
          <w:b/>
          <w:szCs w:val="22"/>
          <w:lang w:eastAsia="zh-CN"/>
        </w:rPr>
        <w:t>22</w:t>
      </w:r>
      <w:r w:rsidRPr="00CC6CD2">
        <w:rPr>
          <w:rFonts w:ascii="Arial" w:eastAsia="SimSun" w:hAnsi="Arial" w:cs="Arial"/>
          <w:b/>
          <w:szCs w:val="22"/>
          <w:vertAlign w:val="superscript"/>
          <w:lang w:eastAsia="zh-CN"/>
        </w:rPr>
        <w:t>nd</w:t>
      </w:r>
      <w:r w:rsidR="00852821" w:rsidRPr="00CC6CD2">
        <w:rPr>
          <w:rFonts w:ascii="Arial" w:eastAsia="SimSun" w:hAnsi="Arial" w:cs="Arial"/>
          <w:b/>
          <w:szCs w:val="22"/>
          <w:lang w:eastAsia="zh-CN"/>
        </w:rPr>
        <w:t xml:space="preserve"> </w:t>
      </w:r>
      <w:r w:rsidRPr="00CC6CD2">
        <w:rPr>
          <w:rFonts w:ascii="Arial" w:eastAsia="SimSun" w:hAnsi="Arial" w:cs="Arial"/>
          <w:b/>
          <w:szCs w:val="22"/>
          <w:lang w:eastAsia="zh-CN"/>
        </w:rPr>
        <w:t xml:space="preserve">November </w:t>
      </w:r>
      <w:r w:rsidR="00852821" w:rsidRPr="00CC6CD2">
        <w:rPr>
          <w:rFonts w:ascii="Arial" w:eastAsia="SimSun" w:hAnsi="Arial" w:cs="Arial"/>
          <w:b/>
          <w:szCs w:val="22"/>
          <w:lang w:eastAsia="zh-CN"/>
        </w:rPr>
        <w:t>2024</w:t>
      </w:r>
    </w:p>
    <w:bookmarkEnd w:id="0"/>
    <w:bookmarkEnd w:id="2"/>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9.4.2.2</w:t>
      </w:r>
    </w:p>
    <w:p w14:paraId="789656C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3" w:name="_Hlk158642701"/>
      <w:r w:rsidRPr="00CC6CD2">
        <w:rPr>
          <w:rFonts w:ascii="Arial" w:eastAsia="SimSun" w:hAnsi="Arial" w:cs="Arial"/>
          <w:b/>
          <w:sz w:val="22"/>
          <w:szCs w:val="22"/>
          <w:lang w:eastAsia="zh-CN"/>
        </w:rPr>
        <w:t>Frame structure and timing aspects for Ambient IoT</w:t>
      </w:r>
    </w:p>
    <w:bookmarkEnd w:id="3"/>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4549418E" w14:textId="3B66D3BC"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The “Study on solutions for Ambient IoT (Internet of Things) in NR” </w:t>
      </w:r>
      <w:r w:rsidR="00B72BCF">
        <w:rPr>
          <w:rFonts w:ascii="Arial" w:eastAsia="SimSun" w:hAnsi="Arial" w:cs="Arial"/>
          <w:sz w:val="20"/>
          <w:szCs w:val="22"/>
          <w:lang w:eastAsia="zh-CN"/>
        </w:rPr>
        <w:fldChar w:fldCharType="begin"/>
      </w:r>
      <w:r w:rsidR="00B72BCF">
        <w:rPr>
          <w:rFonts w:ascii="Arial" w:eastAsia="SimSun" w:hAnsi="Arial" w:cs="Arial"/>
          <w:sz w:val="20"/>
          <w:szCs w:val="22"/>
          <w:lang w:eastAsia="zh-CN"/>
        </w:rPr>
        <w:instrText xml:space="preserve"> REF _Ref181970314 \r \h </w:instrText>
      </w:r>
      <w:r w:rsidR="00B72BCF">
        <w:rPr>
          <w:rFonts w:ascii="Arial" w:eastAsia="SimSun" w:hAnsi="Arial" w:cs="Arial"/>
          <w:sz w:val="20"/>
          <w:szCs w:val="22"/>
          <w:lang w:eastAsia="zh-CN"/>
        </w:rPr>
      </w:r>
      <w:r w:rsidR="00B72BCF">
        <w:rPr>
          <w:rFonts w:ascii="Arial" w:eastAsia="SimSun" w:hAnsi="Arial" w:cs="Arial"/>
          <w:sz w:val="20"/>
          <w:szCs w:val="22"/>
          <w:lang w:eastAsia="zh-CN"/>
        </w:rPr>
        <w:fldChar w:fldCharType="separate"/>
      </w:r>
      <w:r w:rsidR="00096EAF">
        <w:rPr>
          <w:rFonts w:ascii="Arial" w:eastAsia="SimSun" w:hAnsi="Arial" w:cs="Arial"/>
          <w:sz w:val="20"/>
          <w:szCs w:val="22"/>
          <w:lang w:eastAsia="zh-CN"/>
        </w:rPr>
        <w:t>[1]</w:t>
      </w:r>
      <w:r w:rsidR="00B72BCF">
        <w:rPr>
          <w:rFonts w:ascii="Arial" w:eastAsia="SimSun" w:hAnsi="Arial" w:cs="Arial"/>
          <w:sz w:val="20"/>
          <w:szCs w:val="22"/>
          <w:lang w:eastAsia="zh-CN"/>
        </w:rPr>
        <w:fldChar w:fldCharType="end"/>
      </w:r>
      <w:r w:rsidR="00B72BCF">
        <w:rPr>
          <w:rFonts w:ascii="Arial" w:eastAsia="SimSun" w:hAnsi="Arial" w:cs="Arial"/>
          <w:sz w:val="20"/>
          <w:szCs w:val="22"/>
          <w:lang w:eastAsia="zh-CN"/>
        </w:rPr>
        <w:fldChar w:fldCharType="begin"/>
      </w:r>
      <w:r w:rsidR="00B72BCF">
        <w:rPr>
          <w:rFonts w:ascii="Arial" w:eastAsia="SimSun" w:hAnsi="Arial" w:cs="Arial"/>
          <w:sz w:val="20"/>
          <w:szCs w:val="22"/>
          <w:lang w:eastAsia="zh-CN"/>
        </w:rPr>
        <w:instrText xml:space="preserve"> REF _Ref181970315 \r \h </w:instrText>
      </w:r>
      <w:r w:rsidR="00B72BCF">
        <w:rPr>
          <w:rFonts w:ascii="Arial" w:eastAsia="SimSun" w:hAnsi="Arial" w:cs="Arial"/>
          <w:sz w:val="20"/>
          <w:szCs w:val="22"/>
          <w:lang w:eastAsia="zh-CN"/>
        </w:rPr>
      </w:r>
      <w:r w:rsidR="00B72BCF">
        <w:rPr>
          <w:rFonts w:ascii="Arial" w:eastAsia="SimSun" w:hAnsi="Arial" w:cs="Arial"/>
          <w:sz w:val="20"/>
          <w:szCs w:val="22"/>
          <w:lang w:eastAsia="zh-CN"/>
        </w:rPr>
        <w:fldChar w:fldCharType="separate"/>
      </w:r>
      <w:r w:rsidR="00096EAF">
        <w:rPr>
          <w:rFonts w:ascii="Arial" w:eastAsia="SimSun" w:hAnsi="Arial" w:cs="Arial"/>
          <w:sz w:val="20"/>
          <w:szCs w:val="22"/>
          <w:lang w:eastAsia="zh-CN"/>
        </w:rPr>
        <w:t>[2]</w:t>
      </w:r>
      <w:r w:rsidR="00B72BCF">
        <w:rPr>
          <w:rFonts w:ascii="Arial" w:eastAsia="SimSun" w:hAnsi="Arial" w:cs="Arial"/>
          <w:sz w:val="20"/>
          <w:szCs w:val="22"/>
          <w:lang w:eastAsia="zh-CN"/>
        </w:rPr>
        <w:fldChar w:fldCharType="end"/>
      </w:r>
      <w:r w:rsidR="00B72BCF">
        <w:rPr>
          <w:rFonts w:ascii="Arial" w:eastAsia="SimSun" w:hAnsi="Arial" w:cs="Arial"/>
          <w:sz w:val="20"/>
          <w:szCs w:val="22"/>
          <w:lang w:eastAsia="zh-CN"/>
        </w:rPr>
        <w:fldChar w:fldCharType="begin"/>
      </w:r>
      <w:r w:rsidR="00B72BCF">
        <w:rPr>
          <w:rFonts w:ascii="Arial" w:eastAsia="SimSun" w:hAnsi="Arial" w:cs="Arial"/>
          <w:sz w:val="20"/>
          <w:szCs w:val="22"/>
          <w:lang w:eastAsia="zh-CN"/>
        </w:rPr>
        <w:instrText xml:space="preserve"> REF _Ref161349911 \r \h </w:instrText>
      </w:r>
      <w:r w:rsidR="00B72BCF">
        <w:rPr>
          <w:rFonts w:ascii="Arial" w:eastAsia="SimSun" w:hAnsi="Arial" w:cs="Arial"/>
          <w:sz w:val="20"/>
          <w:szCs w:val="22"/>
          <w:lang w:eastAsia="zh-CN"/>
        </w:rPr>
      </w:r>
      <w:r w:rsidR="00B72BCF">
        <w:rPr>
          <w:rFonts w:ascii="Arial" w:eastAsia="SimSun" w:hAnsi="Arial" w:cs="Arial"/>
          <w:sz w:val="20"/>
          <w:szCs w:val="22"/>
          <w:lang w:eastAsia="zh-CN"/>
        </w:rPr>
        <w:fldChar w:fldCharType="separate"/>
      </w:r>
      <w:r w:rsidR="00096EAF">
        <w:rPr>
          <w:rFonts w:ascii="Arial" w:eastAsia="SimSun" w:hAnsi="Arial" w:cs="Arial"/>
          <w:sz w:val="20"/>
          <w:szCs w:val="22"/>
          <w:lang w:eastAsia="zh-CN"/>
        </w:rPr>
        <w:t>[3]</w:t>
      </w:r>
      <w:r w:rsidR="00B72BCF">
        <w:rPr>
          <w:rFonts w:ascii="Arial" w:eastAsia="SimSun" w:hAnsi="Arial" w:cs="Arial"/>
          <w:sz w:val="20"/>
          <w:szCs w:val="22"/>
          <w:lang w:eastAsia="zh-CN"/>
        </w:rPr>
        <w:fldChar w:fldCharType="end"/>
      </w:r>
      <w:r w:rsidRPr="00CC6CD2">
        <w:rPr>
          <w:rFonts w:ascii="Arial" w:eastAsia="SimSun" w:hAnsi="Arial" w:cs="Arial"/>
          <w:sz w:val="20"/>
          <w:szCs w:val="22"/>
          <w:lang w:eastAsia="zh-CN"/>
        </w:rPr>
        <w:t xml:space="preserve"> targets a further assessment at RAN WG level of Ambient IoT (A-IoT), a new 3GPP IoT technology, suitable for deployment in a 3GPP system, which relies on ultra-low complexity devices with ultra-low power consumption for the very-low end IoT applications. The study follows an initial study captured in TR 38.848 </w:t>
      </w:r>
      <w:r w:rsidRPr="00CC6CD2">
        <w:rPr>
          <w:rFonts w:ascii="Arial" w:eastAsia="SimSun" w:hAnsi="Arial" w:cs="Arial"/>
          <w:sz w:val="20"/>
          <w:szCs w:val="22"/>
          <w:lang w:eastAsia="zh-CN"/>
        </w:rPr>
        <w:fldChar w:fldCharType="begin"/>
      </w:r>
      <w:r w:rsidRPr="00CC6CD2">
        <w:rPr>
          <w:rFonts w:ascii="Arial" w:eastAsia="SimSun" w:hAnsi="Arial" w:cs="Arial"/>
          <w:sz w:val="20"/>
          <w:szCs w:val="22"/>
          <w:lang w:eastAsia="zh-CN"/>
        </w:rPr>
        <w:instrText xml:space="preserve"> REF _Ref163158045 \r \h </w:instrText>
      </w:r>
      <w:r w:rsidR="00CC6CD2">
        <w:rPr>
          <w:rFonts w:ascii="Arial" w:eastAsia="SimSun" w:hAnsi="Arial" w:cs="Arial"/>
          <w:sz w:val="20"/>
          <w:szCs w:val="22"/>
          <w:lang w:eastAsia="zh-CN"/>
        </w:rPr>
        <w:instrText xml:space="preserve"> \* MERGEFORMAT </w:instrText>
      </w:r>
      <w:r w:rsidRPr="00CC6CD2">
        <w:rPr>
          <w:rFonts w:ascii="Arial" w:eastAsia="SimSun" w:hAnsi="Arial" w:cs="Arial"/>
          <w:sz w:val="20"/>
          <w:szCs w:val="22"/>
          <w:lang w:eastAsia="zh-CN"/>
        </w:rPr>
      </w:r>
      <w:r w:rsidRPr="00CC6CD2">
        <w:rPr>
          <w:rFonts w:ascii="Arial" w:eastAsia="SimSun" w:hAnsi="Arial" w:cs="Arial"/>
          <w:sz w:val="20"/>
          <w:szCs w:val="22"/>
          <w:lang w:eastAsia="zh-CN"/>
        </w:rPr>
        <w:fldChar w:fldCharType="separate"/>
      </w:r>
      <w:r w:rsidR="00096EAF">
        <w:rPr>
          <w:rFonts w:ascii="Arial" w:eastAsia="SimSun" w:hAnsi="Arial" w:cs="Arial"/>
          <w:sz w:val="20"/>
          <w:szCs w:val="22"/>
          <w:lang w:eastAsia="zh-CN"/>
        </w:rPr>
        <w:t>[4]</w:t>
      </w:r>
      <w:r w:rsidRPr="00CC6CD2">
        <w:rPr>
          <w:rFonts w:ascii="Arial" w:eastAsia="SimSun" w:hAnsi="Arial" w:cs="Arial"/>
          <w:sz w:val="20"/>
          <w:szCs w:val="22"/>
          <w:lang w:eastAsia="zh-CN"/>
        </w:rPr>
        <w:fldChar w:fldCharType="end"/>
      </w:r>
      <w:r w:rsidRPr="00CC6CD2">
        <w:rPr>
          <w:rFonts w:ascii="Arial" w:eastAsia="SimSun" w:hAnsi="Arial" w:cs="Arial"/>
          <w:sz w:val="20"/>
          <w:szCs w:val="22"/>
          <w:lang w:eastAsia="zh-CN"/>
        </w:rPr>
        <w:t>.</w:t>
      </w:r>
    </w:p>
    <w:p w14:paraId="2664C206" w14:textId="614604FD" w:rsidR="00852821" w:rsidRPr="00CC6CD2" w:rsidRDefault="00852821" w:rsidP="00852821">
      <w:pPr>
        <w:tabs>
          <w:tab w:val="left" w:pos="7740"/>
        </w:tabs>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this contribution we present our views on frame structure and timing aspects for A-IoT. For the previous RAN1 meeting, we provided our views in</w:t>
      </w:r>
      <w:r w:rsidR="005109DA">
        <w:rPr>
          <w:rFonts w:ascii="Arial" w:eastAsia="SimSun" w:hAnsi="Arial" w:cs="Arial"/>
          <w:sz w:val="20"/>
          <w:szCs w:val="22"/>
          <w:lang w:eastAsia="zh-CN"/>
        </w:rPr>
        <w:t xml:space="preserve"> </w:t>
      </w:r>
      <w:r w:rsidR="005109DA">
        <w:rPr>
          <w:rFonts w:ascii="Arial" w:eastAsia="SimSun" w:hAnsi="Arial" w:cs="Arial"/>
          <w:sz w:val="20"/>
          <w:szCs w:val="22"/>
          <w:lang w:eastAsia="zh-CN"/>
        </w:rPr>
        <w:fldChar w:fldCharType="begin"/>
      </w:r>
      <w:r w:rsidR="005109DA">
        <w:rPr>
          <w:rFonts w:ascii="Arial" w:eastAsia="SimSun" w:hAnsi="Arial" w:cs="Arial"/>
          <w:sz w:val="20"/>
          <w:szCs w:val="22"/>
          <w:lang w:eastAsia="zh-CN"/>
        </w:rPr>
        <w:instrText xml:space="preserve"> REF _Ref181970340 \r \h </w:instrText>
      </w:r>
      <w:r w:rsidR="005109DA">
        <w:rPr>
          <w:rFonts w:ascii="Arial" w:eastAsia="SimSun" w:hAnsi="Arial" w:cs="Arial"/>
          <w:sz w:val="20"/>
          <w:szCs w:val="22"/>
          <w:lang w:eastAsia="zh-CN"/>
        </w:rPr>
      </w:r>
      <w:r w:rsidR="005109DA">
        <w:rPr>
          <w:rFonts w:ascii="Arial" w:eastAsia="SimSun" w:hAnsi="Arial" w:cs="Arial"/>
          <w:sz w:val="20"/>
          <w:szCs w:val="22"/>
          <w:lang w:eastAsia="zh-CN"/>
        </w:rPr>
        <w:fldChar w:fldCharType="separate"/>
      </w:r>
      <w:r w:rsidR="00096EAF">
        <w:rPr>
          <w:rFonts w:ascii="Arial" w:eastAsia="SimSun" w:hAnsi="Arial" w:cs="Arial"/>
          <w:sz w:val="20"/>
          <w:szCs w:val="22"/>
          <w:lang w:eastAsia="zh-CN"/>
        </w:rPr>
        <w:t>[5]</w:t>
      </w:r>
      <w:r w:rsidR="005109DA">
        <w:rPr>
          <w:rFonts w:ascii="Arial" w:eastAsia="SimSun" w:hAnsi="Arial" w:cs="Arial"/>
          <w:sz w:val="20"/>
          <w:szCs w:val="22"/>
          <w:lang w:eastAsia="zh-CN"/>
        </w:rPr>
        <w:fldChar w:fldCharType="end"/>
      </w:r>
      <w:r w:rsidRPr="00CC6CD2">
        <w:rPr>
          <w:rFonts w:ascii="Arial" w:eastAsia="SimSun" w:hAnsi="Arial" w:cs="Arial"/>
          <w:sz w:val="20"/>
          <w:szCs w:val="22"/>
          <w:lang w:eastAsia="zh-CN"/>
        </w:rPr>
        <w:t xml:space="preserve">, and the RAN1 discussion was captured in the feature lead summary in </w:t>
      </w:r>
      <w:r w:rsidRPr="00CC6CD2">
        <w:rPr>
          <w:rFonts w:ascii="Arial" w:eastAsia="SimSun" w:hAnsi="Arial" w:cs="Arial"/>
          <w:sz w:val="20"/>
          <w:szCs w:val="22"/>
          <w:lang w:eastAsia="zh-CN"/>
        </w:rPr>
        <w:fldChar w:fldCharType="begin"/>
      </w:r>
      <w:r w:rsidRPr="00CC6CD2">
        <w:rPr>
          <w:rFonts w:ascii="Arial" w:eastAsia="SimSun" w:hAnsi="Arial" w:cs="Arial"/>
          <w:sz w:val="20"/>
          <w:szCs w:val="22"/>
          <w:lang w:eastAsia="zh-CN"/>
        </w:rPr>
        <w:instrText xml:space="preserve"> REF _Ref163158063 \r \h </w:instrText>
      </w:r>
      <w:r w:rsidR="00CC6CD2">
        <w:rPr>
          <w:rFonts w:ascii="Arial" w:eastAsia="SimSun" w:hAnsi="Arial" w:cs="Arial"/>
          <w:sz w:val="20"/>
          <w:szCs w:val="22"/>
          <w:lang w:eastAsia="zh-CN"/>
        </w:rPr>
        <w:instrText xml:space="preserve"> \* MERGEFORMAT </w:instrText>
      </w:r>
      <w:r w:rsidRPr="00CC6CD2">
        <w:rPr>
          <w:rFonts w:ascii="Arial" w:eastAsia="SimSun" w:hAnsi="Arial" w:cs="Arial"/>
          <w:sz w:val="20"/>
          <w:szCs w:val="22"/>
          <w:lang w:eastAsia="zh-CN"/>
        </w:rPr>
      </w:r>
      <w:r w:rsidRPr="00CC6CD2">
        <w:rPr>
          <w:rFonts w:ascii="Arial" w:eastAsia="SimSun" w:hAnsi="Arial" w:cs="Arial"/>
          <w:sz w:val="20"/>
          <w:szCs w:val="22"/>
          <w:lang w:eastAsia="zh-CN"/>
        </w:rPr>
        <w:fldChar w:fldCharType="separate"/>
      </w:r>
      <w:r w:rsidR="00096EAF">
        <w:rPr>
          <w:rFonts w:ascii="Arial" w:eastAsia="SimSun" w:hAnsi="Arial" w:cs="Arial"/>
          <w:sz w:val="20"/>
          <w:szCs w:val="22"/>
          <w:lang w:eastAsia="zh-CN"/>
        </w:rPr>
        <w:t>[6]</w:t>
      </w:r>
      <w:r w:rsidRPr="00CC6CD2">
        <w:rPr>
          <w:rFonts w:ascii="Arial" w:eastAsia="SimSun" w:hAnsi="Arial" w:cs="Arial"/>
          <w:sz w:val="20"/>
          <w:szCs w:val="22"/>
          <w:lang w:eastAsia="zh-CN"/>
        </w:rPr>
        <w:fldChar w:fldCharType="end"/>
      </w:r>
      <w:r w:rsidRPr="00CC6CD2">
        <w:rPr>
          <w:rFonts w:ascii="Arial" w:eastAsia="SimSun" w:hAnsi="Arial" w:cs="Arial"/>
          <w:sz w:val="20"/>
          <w:szCs w:val="22"/>
          <w:lang w:eastAsia="zh-CN"/>
        </w:rPr>
        <w:t>.</w:t>
      </w:r>
    </w:p>
    <w:p w14:paraId="02742711"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t>R2D synchronization</w:t>
      </w:r>
    </w:p>
    <w:p w14:paraId="7910E03D" w14:textId="62FEB99C" w:rsidR="000D486C" w:rsidRPr="00CC6CD2" w:rsidRDefault="00B440DE" w:rsidP="00B440DE">
      <w:pPr>
        <w:spacing w:line="259" w:lineRule="auto"/>
        <w:jc w:val="both"/>
        <w:rPr>
          <w:rFonts w:ascii="Arial" w:eastAsia="SimSun" w:hAnsi="Arial" w:cs="Arial"/>
          <w:sz w:val="20"/>
          <w:szCs w:val="22"/>
          <w:lang w:eastAsia="en-US"/>
        </w:rPr>
      </w:pPr>
      <w:bookmarkStart w:id="4" w:name="_Toc178351775"/>
      <w:r w:rsidRPr="00CC6CD2">
        <w:rPr>
          <w:rFonts w:ascii="Arial" w:eastAsia="SimSun" w:hAnsi="Arial" w:cs="Arial"/>
          <w:sz w:val="20"/>
          <w:szCs w:val="22"/>
          <w:lang w:eastAsia="en-US"/>
        </w:rPr>
        <w:t>RAN1#116 made the following agreements regarding R2D synchronization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0D486C" w:rsidRPr="004606BA" w14:paraId="41678257" w14:textId="77777777">
        <w:tc>
          <w:tcPr>
            <w:tcW w:w="9857" w:type="dxa"/>
            <w:shd w:val="clear" w:color="auto" w:fill="auto"/>
          </w:tcPr>
          <w:p w14:paraId="17778D6E" w14:textId="7C70F8A0" w:rsidR="000D486C" w:rsidRPr="004606BA" w:rsidRDefault="000D486C" w:rsidP="000D486C">
            <w:pPr>
              <w:snapToGrid w:val="0"/>
              <w:spacing w:after="0" w:line="240" w:lineRule="auto"/>
              <w:rPr>
                <w:rFonts w:ascii="Times New Roman" w:eastAsia="Batang" w:hAnsi="Times New Roman" w:cs="Times New Roman"/>
                <w:bCs/>
                <w:sz w:val="20"/>
                <w:lang w:eastAsia="en-US"/>
              </w:rPr>
            </w:pPr>
            <w:r w:rsidRPr="004606BA">
              <w:rPr>
                <w:rFonts w:ascii="Times New Roman" w:eastAsia="Batang" w:hAnsi="Times New Roman" w:cs="Times New Roman"/>
                <w:bCs/>
                <w:sz w:val="20"/>
                <w:highlight w:val="green"/>
                <w:lang w:eastAsia="en-US"/>
              </w:rPr>
              <w:t>Agreement</w:t>
            </w:r>
            <w:r w:rsidRPr="004606BA">
              <w:rPr>
                <w:rFonts w:ascii="Times New Roman" w:eastAsia="Batang" w:hAnsi="Times New Roman" w:cs="Times New Roman"/>
                <w:color w:val="BFBFBF" w:themeColor="background1" w:themeShade="BF"/>
                <w:sz w:val="20"/>
                <w:lang w:eastAsia="en-US"/>
              </w:rPr>
              <w:t xml:space="preserve"> (from </w:t>
            </w:r>
            <w:r w:rsidR="00DD3880" w:rsidRPr="004606BA">
              <w:rPr>
                <w:rFonts w:ascii="Times New Roman" w:eastAsia="Batang" w:hAnsi="Times New Roman" w:cs="Times New Roman"/>
                <w:bCs/>
                <w:color w:val="BFBFBF" w:themeColor="background1" w:themeShade="BF"/>
                <w:sz w:val="20"/>
                <w:lang w:eastAsia="en-US"/>
              </w:rPr>
              <w:t xml:space="preserve">agenda item </w:t>
            </w:r>
            <w:r w:rsidRPr="004606BA">
              <w:rPr>
                <w:rFonts w:ascii="Times New Roman" w:eastAsia="Batang" w:hAnsi="Times New Roman" w:cs="Times New Roman"/>
                <w:color w:val="BFBFBF" w:themeColor="background1" w:themeShade="BF"/>
                <w:sz w:val="20"/>
                <w:lang w:eastAsia="en-US"/>
              </w:rPr>
              <w:t>9.4.2.2)</w:t>
            </w:r>
          </w:p>
          <w:p w14:paraId="607985CF" w14:textId="77777777" w:rsidR="000D486C" w:rsidRPr="004606BA" w:rsidRDefault="000D486C" w:rsidP="000D486C">
            <w:pPr>
              <w:snapToGrid w:val="0"/>
              <w:spacing w:after="0" w:line="240" w:lineRule="auto"/>
              <w:rPr>
                <w:rFonts w:ascii="Times New Roman" w:eastAsia="Batang" w:hAnsi="Times New Roman" w:cs="Times New Roman"/>
                <w:sz w:val="20"/>
                <w:lang w:eastAsia="en-US"/>
              </w:rPr>
            </w:pPr>
            <w:r w:rsidRPr="004606BA">
              <w:rPr>
                <w:rFonts w:ascii="Times New Roman" w:eastAsia="Batang" w:hAnsi="Times New Roman" w:cs="Times New Roman"/>
                <w:sz w:val="20"/>
                <w:lang w:eastAsia="en-US"/>
              </w:rPr>
              <w:t>At least the following time domain frame structure is studied for A-IoT R2D</w:t>
            </w:r>
            <w:r w:rsidRPr="004606BA" w:rsidDel="00B30D72">
              <w:rPr>
                <w:rFonts w:ascii="Times New Roman" w:eastAsia="Batang" w:hAnsi="Times New Roman" w:cs="Times New Roman"/>
                <w:sz w:val="20"/>
                <w:lang w:eastAsia="en-US"/>
              </w:rPr>
              <w:t xml:space="preserve"> </w:t>
            </w:r>
            <w:r w:rsidRPr="004606BA">
              <w:rPr>
                <w:rFonts w:ascii="Times New Roman" w:eastAsia="Batang" w:hAnsi="Times New Roman" w:cs="Times New Roman"/>
                <w:sz w:val="20"/>
                <w:lang w:eastAsia="en-US"/>
              </w:rPr>
              <w:t>and D2R transmission.</w:t>
            </w:r>
          </w:p>
          <w:p w14:paraId="310F2FAA" w14:textId="77777777" w:rsidR="000D486C" w:rsidRPr="004606BA" w:rsidRDefault="000D486C" w:rsidP="000D486C">
            <w:pPr>
              <w:numPr>
                <w:ilvl w:val="0"/>
                <w:numId w:val="4"/>
              </w:numPr>
              <w:spacing w:after="0" w:line="240" w:lineRule="auto"/>
              <w:rPr>
                <w:rFonts w:ascii="Times New Roman" w:eastAsia="Batang" w:hAnsi="Times New Roman" w:cs="Times New Roman"/>
                <w:bCs/>
                <w:sz w:val="20"/>
                <w:lang w:eastAsia="en-US"/>
              </w:rPr>
            </w:pPr>
            <w:r w:rsidRPr="004606BA">
              <w:rPr>
                <w:rFonts w:ascii="Times New Roman" w:eastAsia="Batang" w:hAnsi="Times New Roman" w:cs="Times New Roman"/>
                <w:bCs/>
                <w:sz w:val="20"/>
                <w:lang w:eastAsia="en-US"/>
              </w:rPr>
              <w:t>For R2D transmission,</w:t>
            </w:r>
          </w:p>
          <w:p w14:paraId="2EA461F4" w14:textId="77777777" w:rsidR="000D486C" w:rsidRPr="004606BA" w:rsidRDefault="000D486C" w:rsidP="000D486C">
            <w:pPr>
              <w:numPr>
                <w:ilvl w:val="1"/>
                <w:numId w:val="4"/>
              </w:numPr>
              <w:spacing w:after="0" w:line="240" w:lineRule="auto"/>
              <w:rPr>
                <w:rFonts w:ascii="Times New Roman" w:eastAsia="Batang" w:hAnsi="Times New Roman" w:cs="Times New Roman"/>
                <w:bCs/>
                <w:sz w:val="20"/>
                <w:lang w:eastAsia="en-US"/>
              </w:rPr>
            </w:pPr>
            <w:r w:rsidRPr="004606BA">
              <w:rPr>
                <w:rFonts w:ascii="Times New Roman" w:eastAsia="Batang" w:hAnsi="Times New Roman" w:cs="Times New Roman"/>
                <w:bCs/>
                <w:sz w:val="20"/>
                <w:lang w:eastAsia="en-US"/>
              </w:rPr>
              <w:t>A R2D</w:t>
            </w:r>
            <w:r w:rsidRPr="004606BA" w:rsidDel="00B30D72">
              <w:rPr>
                <w:rFonts w:ascii="Times New Roman" w:eastAsia="Batang" w:hAnsi="Times New Roman" w:cs="Times New Roman"/>
                <w:bCs/>
                <w:sz w:val="20"/>
                <w:lang w:eastAsia="en-US"/>
              </w:rPr>
              <w:t xml:space="preserve"> </w:t>
            </w:r>
            <w:r w:rsidRPr="004606BA">
              <w:rPr>
                <w:rFonts w:ascii="Times New Roman" w:eastAsia="Batang" w:hAnsi="Times New Roman" w:cs="Times New Roman"/>
                <w:bCs/>
                <w:sz w:val="20"/>
                <w:lang w:eastAsia="en-US"/>
              </w:rPr>
              <w:t>timing acquisition signal (e.g. R2D</w:t>
            </w:r>
            <w:r w:rsidRPr="004606BA" w:rsidDel="00B30D72">
              <w:rPr>
                <w:rFonts w:ascii="Times New Roman" w:eastAsia="Batang" w:hAnsi="Times New Roman" w:cs="Times New Roman"/>
                <w:bCs/>
                <w:sz w:val="20"/>
                <w:lang w:eastAsia="en-US"/>
              </w:rPr>
              <w:t xml:space="preserve"> </w:t>
            </w:r>
            <w:r w:rsidRPr="004606BA">
              <w:rPr>
                <w:rFonts w:ascii="Times New Roman" w:eastAsia="Batang" w:hAnsi="Times New Roman" w:cs="Times New Roman"/>
                <w:bCs/>
                <w:sz w:val="20"/>
                <w:lang w:eastAsia="en-US"/>
              </w:rPr>
              <w:t>preamble) is included at least for timing acquisition and for indicating the start of the R2D</w:t>
            </w:r>
            <w:r w:rsidRPr="004606BA" w:rsidDel="00B30D72">
              <w:rPr>
                <w:rFonts w:ascii="Times New Roman" w:eastAsia="Batang" w:hAnsi="Times New Roman" w:cs="Times New Roman"/>
                <w:bCs/>
                <w:sz w:val="20"/>
                <w:lang w:eastAsia="en-US"/>
              </w:rPr>
              <w:t xml:space="preserve"> </w:t>
            </w:r>
            <w:r w:rsidRPr="004606BA">
              <w:rPr>
                <w:rFonts w:ascii="Times New Roman" w:eastAsia="Batang" w:hAnsi="Times New Roman" w:cs="Times New Roman"/>
                <w:bCs/>
                <w:sz w:val="20"/>
                <w:lang w:eastAsia="en-US"/>
              </w:rPr>
              <w:t>transmission in time domain.</w:t>
            </w:r>
          </w:p>
          <w:p w14:paraId="734E9545" w14:textId="77777777" w:rsidR="000D486C" w:rsidRPr="004606BA" w:rsidRDefault="000D486C" w:rsidP="000D486C">
            <w:pPr>
              <w:numPr>
                <w:ilvl w:val="0"/>
                <w:numId w:val="4"/>
              </w:numPr>
              <w:spacing w:after="0" w:line="240" w:lineRule="auto"/>
              <w:rPr>
                <w:rFonts w:ascii="Times New Roman" w:eastAsia="Batang" w:hAnsi="Times New Roman" w:cs="Times New Roman"/>
                <w:sz w:val="20"/>
                <w:lang w:eastAsia="en-US"/>
              </w:rPr>
            </w:pPr>
            <w:r w:rsidRPr="004606BA">
              <w:rPr>
                <w:rFonts w:ascii="Times New Roman" w:eastAsia="DengXian" w:hAnsi="Times New Roman" w:cs="Times New Roman"/>
                <w:sz w:val="20"/>
                <w:lang w:eastAsia="zh-CN"/>
              </w:rPr>
              <w:t xml:space="preserve">For </w:t>
            </w:r>
            <w:r w:rsidRPr="004606BA">
              <w:rPr>
                <w:rFonts w:ascii="Times New Roman" w:eastAsia="Batang" w:hAnsi="Times New Roman" w:cs="Times New Roman"/>
                <w:sz w:val="20"/>
                <w:lang w:eastAsia="en-US"/>
              </w:rPr>
              <w:t>D2R transmission</w:t>
            </w:r>
            <w:r w:rsidRPr="004606BA">
              <w:rPr>
                <w:rFonts w:ascii="Times New Roman" w:eastAsia="DengXian" w:hAnsi="Times New Roman" w:cs="Times New Roman"/>
                <w:sz w:val="20"/>
                <w:lang w:eastAsia="zh-CN"/>
              </w:rPr>
              <w:t>,</w:t>
            </w:r>
          </w:p>
          <w:p w14:paraId="28C16AC9" w14:textId="77777777" w:rsidR="000D486C" w:rsidRPr="004606BA" w:rsidRDefault="000D486C" w:rsidP="000D486C">
            <w:pPr>
              <w:numPr>
                <w:ilvl w:val="1"/>
                <w:numId w:val="4"/>
              </w:numPr>
              <w:spacing w:after="0" w:line="240" w:lineRule="auto"/>
              <w:rPr>
                <w:rFonts w:ascii="Times New Roman" w:eastAsia="Batang" w:hAnsi="Times New Roman" w:cs="Times New Roman"/>
                <w:sz w:val="20"/>
                <w:lang w:eastAsia="en-US"/>
              </w:rPr>
            </w:pPr>
            <w:r w:rsidRPr="004606BA">
              <w:rPr>
                <w:rFonts w:ascii="Times New Roman" w:eastAsia="Batang" w:hAnsi="Times New Roman" w:cs="Times New Roman"/>
                <w:sz w:val="20"/>
                <w:lang w:eastAsia="en-US"/>
              </w:rPr>
              <w:t>A D2R timing acquisition signal (e.g. D2R preamble) is included at least for timing acquisition and for indicating the start of the D2R transmission in time domain.</w:t>
            </w:r>
          </w:p>
          <w:p w14:paraId="1F2A5818" w14:textId="77777777" w:rsidR="000D486C" w:rsidRPr="004606BA" w:rsidRDefault="000D486C" w:rsidP="000D486C">
            <w:pPr>
              <w:numPr>
                <w:ilvl w:val="0"/>
                <w:numId w:val="4"/>
              </w:numPr>
              <w:spacing w:after="0" w:line="240" w:lineRule="auto"/>
              <w:rPr>
                <w:rFonts w:ascii="Times New Roman" w:eastAsia="Batang" w:hAnsi="Times New Roman" w:cs="Times New Roman"/>
                <w:bCs/>
                <w:sz w:val="20"/>
                <w:lang w:eastAsia="en-US"/>
              </w:rPr>
            </w:pPr>
            <w:r w:rsidRPr="004606BA">
              <w:rPr>
                <w:rFonts w:ascii="Times New Roman" w:eastAsia="Batang" w:hAnsi="Times New Roman" w:cs="Times New Roman"/>
                <w:bCs/>
                <w:sz w:val="20"/>
                <w:lang w:eastAsia="en-US"/>
              </w:rPr>
              <w:t>FFS other necessary component(s), e.g. midamble, postamble, periodic sync signal, control fields, guard period</w:t>
            </w:r>
          </w:p>
          <w:p w14:paraId="3682579A" w14:textId="77777777" w:rsidR="000D486C" w:rsidRPr="004606BA" w:rsidRDefault="000D486C" w:rsidP="000D486C">
            <w:pPr>
              <w:spacing w:after="0" w:line="240" w:lineRule="auto"/>
              <w:rPr>
                <w:rFonts w:ascii="Times New Roman" w:eastAsia="SimSun" w:hAnsi="Times New Roman" w:cs="Times New Roman"/>
                <w:sz w:val="20"/>
                <w:lang w:eastAsia="zh-CN"/>
              </w:rPr>
            </w:pPr>
          </w:p>
        </w:tc>
      </w:tr>
    </w:tbl>
    <w:p w14:paraId="42698F8B" w14:textId="0320D5E5" w:rsidR="0014225E" w:rsidRPr="00CC6CD2" w:rsidRDefault="000D486C" w:rsidP="0014225E">
      <w:pPr>
        <w:spacing w:line="259" w:lineRule="auto"/>
        <w:jc w:val="both"/>
        <w:rPr>
          <w:rFonts w:ascii="Arial" w:eastAsia="SimSun" w:hAnsi="Arial" w:cs="Arial"/>
          <w:sz w:val="20"/>
          <w:szCs w:val="22"/>
          <w:lang w:eastAsia="en-US"/>
        </w:rPr>
      </w:pPr>
      <w:r w:rsidRPr="00CC6CD2">
        <w:rPr>
          <w:rFonts w:ascii="Arial" w:eastAsia="SimSun" w:hAnsi="Arial" w:cs="Arial"/>
          <w:sz w:val="20"/>
          <w:szCs w:val="22"/>
          <w:lang w:val="en-GB" w:eastAsia="en-US"/>
        </w:rPr>
        <w:br/>
      </w:r>
      <w:r w:rsidR="0014225E" w:rsidRPr="00CC6CD2">
        <w:rPr>
          <w:rFonts w:ascii="Arial" w:eastAsia="SimSun" w:hAnsi="Arial" w:cs="Arial"/>
          <w:sz w:val="20"/>
          <w:szCs w:val="22"/>
          <w:lang w:eastAsia="en-US"/>
        </w:rPr>
        <w:t>The afore-mentioned agreement considers aperiodic synchronization signal</w:t>
      </w:r>
      <w:r w:rsidR="00A01CE6" w:rsidRPr="00CC6CD2">
        <w:rPr>
          <w:rFonts w:ascii="Arial" w:eastAsia="SimSun" w:hAnsi="Arial" w:cs="Arial"/>
          <w:sz w:val="20"/>
          <w:szCs w:val="22"/>
          <w:lang w:eastAsia="en-US"/>
        </w:rPr>
        <w:t>s</w:t>
      </w:r>
      <w:r w:rsidR="0014225E" w:rsidRPr="00CC6CD2">
        <w:rPr>
          <w:rFonts w:ascii="Arial" w:eastAsia="SimSun" w:hAnsi="Arial" w:cs="Arial"/>
          <w:sz w:val="20"/>
          <w:szCs w:val="22"/>
          <w:lang w:eastAsia="en-US"/>
        </w:rPr>
        <w:t xml:space="preserve"> due to the asynchronous nature of R2D and D2R communication. However, having a </w:t>
      </w:r>
      <w:r w:rsidR="00647505" w:rsidRPr="00CC6CD2">
        <w:rPr>
          <w:rFonts w:ascii="Arial" w:eastAsia="SimSun" w:hAnsi="Arial" w:cs="Arial"/>
          <w:sz w:val="20"/>
          <w:szCs w:val="22"/>
          <w:lang w:eastAsia="en-US"/>
        </w:rPr>
        <w:t>dedicated/on-demand</w:t>
      </w:r>
      <w:r w:rsidR="0014225E" w:rsidRPr="00CC6CD2">
        <w:rPr>
          <w:rFonts w:ascii="Arial" w:eastAsia="SimSun" w:hAnsi="Arial" w:cs="Arial"/>
          <w:sz w:val="20"/>
          <w:szCs w:val="22"/>
          <w:lang w:eastAsia="en-US"/>
        </w:rPr>
        <w:t xml:space="preserve"> synchronization signal on top of the asynchronous timing acquisition signal can have the following pros and cons</w:t>
      </w:r>
      <w:r w:rsidR="00E54A0B" w:rsidRPr="00CC6CD2">
        <w:rPr>
          <w:rFonts w:ascii="Arial" w:eastAsia="SimSun" w:hAnsi="Arial" w:cs="Arial"/>
          <w:sz w:val="20"/>
          <w:szCs w:val="22"/>
          <w:lang w:eastAsia="en-US"/>
        </w:rPr>
        <w:t>.</w:t>
      </w:r>
    </w:p>
    <w:tbl>
      <w:tblPr>
        <w:tblStyle w:val="TableGrid"/>
        <w:tblW w:w="0" w:type="auto"/>
        <w:tblLook w:val="04A0" w:firstRow="1" w:lastRow="0" w:firstColumn="1" w:lastColumn="0" w:noHBand="0" w:noVBand="1"/>
      </w:tblPr>
      <w:tblGrid>
        <w:gridCol w:w="4508"/>
        <w:gridCol w:w="4508"/>
      </w:tblGrid>
      <w:tr w:rsidR="0014225E" w:rsidRPr="00CC6CD2" w14:paraId="1DFC91E1" w14:textId="77777777" w:rsidTr="00674177">
        <w:tc>
          <w:tcPr>
            <w:tcW w:w="4508" w:type="dxa"/>
            <w:shd w:val="clear" w:color="auto" w:fill="BFBFBF" w:themeFill="background1" w:themeFillShade="BF"/>
          </w:tcPr>
          <w:p w14:paraId="663E0E21" w14:textId="15520CF6" w:rsidR="0014225E" w:rsidRPr="00CC6CD2" w:rsidRDefault="0014225E" w:rsidP="00183D0E">
            <w:pPr>
              <w:spacing w:line="259" w:lineRule="auto"/>
              <w:jc w:val="center"/>
              <w:rPr>
                <w:rFonts w:ascii="Arial" w:eastAsia="SimSun" w:hAnsi="Arial" w:cs="Arial"/>
                <w:b/>
                <w:sz w:val="20"/>
                <w:szCs w:val="20"/>
              </w:rPr>
            </w:pPr>
            <w:r w:rsidRPr="00CC6CD2">
              <w:rPr>
                <w:rFonts w:ascii="Arial" w:eastAsia="SimSun" w:hAnsi="Arial" w:cs="Arial"/>
                <w:b/>
                <w:sz w:val="20"/>
                <w:szCs w:val="20"/>
              </w:rPr>
              <w:t>Pros</w:t>
            </w:r>
          </w:p>
        </w:tc>
        <w:tc>
          <w:tcPr>
            <w:tcW w:w="4508" w:type="dxa"/>
            <w:shd w:val="clear" w:color="auto" w:fill="BFBFBF" w:themeFill="background1" w:themeFillShade="BF"/>
          </w:tcPr>
          <w:p w14:paraId="75B0E2E0" w14:textId="79003B64" w:rsidR="0014225E" w:rsidRPr="00CC6CD2" w:rsidRDefault="0014225E" w:rsidP="00183D0E">
            <w:pPr>
              <w:spacing w:line="259" w:lineRule="auto"/>
              <w:jc w:val="center"/>
              <w:rPr>
                <w:rFonts w:ascii="Arial" w:eastAsia="SimSun" w:hAnsi="Arial" w:cs="Arial"/>
                <w:b/>
                <w:sz w:val="20"/>
                <w:szCs w:val="20"/>
              </w:rPr>
            </w:pPr>
            <w:r w:rsidRPr="00CC6CD2">
              <w:rPr>
                <w:rFonts w:ascii="Arial" w:eastAsia="SimSun" w:hAnsi="Arial" w:cs="Arial"/>
                <w:b/>
                <w:sz w:val="20"/>
                <w:szCs w:val="20"/>
              </w:rPr>
              <w:t>Cons</w:t>
            </w:r>
          </w:p>
        </w:tc>
      </w:tr>
      <w:tr w:rsidR="0014225E" w:rsidRPr="00CC6CD2" w14:paraId="41E4C018" w14:textId="77777777" w:rsidTr="0014225E">
        <w:tc>
          <w:tcPr>
            <w:tcW w:w="4508" w:type="dxa"/>
          </w:tcPr>
          <w:p w14:paraId="50C82521" w14:textId="587EB6BC" w:rsidR="0014225E" w:rsidRPr="00CC6CD2" w:rsidRDefault="003B39EE" w:rsidP="00303318">
            <w:pPr>
              <w:pStyle w:val="ListParagraph"/>
              <w:numPr>
                <w:ilvl w:val="0"/>
                <w:numId w:val="15"/>
              </w:numPr>
              <w:rPr>
                <w:rFonts w:ascii="Arial" w:eastAsia="SimSun" w:hAnsi="Arial" w:cs="Arial"/>
                <w:sz w:val="20"/>
                <w:szCs w:val="20"/>
                <w:lang w:val="de-DE"/>
              </w:rPr>
            </w:pPr>
            <w:r w:rsidRPr="00CC6CD2">
              <w:rPr>
                <w:rFonts w:ascii="Arial" w:eastAsia="SimSun" w:hAnsi="Arial" w:cs="Arial"/>
                <w:sz w:val="20"/>
                <w:szCs w:val="20"/>
                <w:lang w:val="de-DE"/>
              </w:rPr>
              <w:t>Active d</w:t>
            </w:r>
            <w:r w:rsidR="0014225E" w:rsidRPr="00CC6CD2">
              <w:rPr>
                <w:rFonts w:ascii="Arial" w:eastAsia="SimSun" w:hAnsi="Arial" w:cs="Arial"/>
                <w:sz w:val="20"/>
                <w:szCs w:val="20"/>
                <w:lang w:val="de-DE"/>
              </w:rPr>
              <w:t>evices with lower time drift will not require a preamble before each transmission</w:t>
            </w:r>
            <w:r w:rsidR="00DD23DC" w:rsidRPr="00CC6CD2">
              <w:rPr>
                <w:rFonts w:ascii="Arial" w:eastAsia="SimSun" w:hAnsi="Arial" w:cs="Arial"/>
                <w:sz w:val="20"/>
                <w:szCs w:val="20"/>
                <w:lang w:val="de-DE"/>
              </w:rPr>
              <w:t>. F</w:t>
            </w:r>
            <w:r w:rsidR="0014225E" w:rsidRPr="00CC6CD2">
              <w:rPr>
                <w:rFonts w:ascii="Arial" w:eastAsia="SimSun" w:hAnsi="Arial" w:cs="Arial"/>
                <w:sz w:val="20"/>
                <w:szCs w:val="20"/>
                <w:lang w:val="de-DE"/>
              </w:rPr>
              <w:t xml:space="preserve">or example, A-IoT </w:t>
            </w:r>
            <w:r w:rsidRPr="00CC6CD2">
              <w:rPr>
                <w:rFonts w:ascii="Arial" w:eastAsia="SimSun" w:hAnsi="Arial" w:cs="Arial"/>
                <w:sz w:val="20"/>
                <w:szCs w:val="20"/>
                <w:lang w:val="de-DE"/>
              </w:rPr>
              <w:t xml:space="preserve">device </w:t>
            </w:r>
            <w:r w:rsidR="00A12F7F" w:rsidRPr="00CC6CD2">
              <w:rPr>
                <w:rFonts w:ascii="Arial" w:eastAsia="SimSun" w:hAnsi="Arial" w:cs="Arial"/>
                <w:sz w:val="20"/>
                <w:szCs w:val="20"/>
                <w:lang w:val="de-DE"/>
              </w:rPr>
              <w:t>2b</w:t>
            </w:r>
            <w:r w:rsidR="0014225E" w:rsidRPr="00CC6CD2">
              <w:rPr>
                <w:rFonts w:ascii="Arial" w:eastAsia="SimSun" w:hAnsi="Arial" w:cs="Arial"/>
                <w:sz w:val="20"/>
                <w:szCs w:val="20"/>
                <w:lang w:val="de-DE"/>
              </w:rPr>
              <w:t xml:space="preserve"> </w:t>
            </w:r>
            <w:r w:rsidRPr="00CC6CD2">
              <w:rPr>
                <w:rFonts w:ascii="Arial" w:eastAsia="SimSun" w:hAnsi="Arial" w:cs="Arial"/>
                <w:sz w:val="20"/>
                <w:szCs w:val="20"/>
                <w:lang w:val="de-DE"/>
              </w:rPr>
              <w:t xml:space="preserve">which </w:t>
            </w:r>
            <w:r w:rsidR="0014225E" w:rsidRPr="00CC6CD2">
              <w:rPr>
                <w:rFonts w:ascii="Arial" w:eastAsia="SimSun" w:hAnsi="Arial" w:cs="Arial"/>
                <w:sz w:val="20"/>
                <w:szCs w:val="20"/>
                <w:lang w:val="de-DE"/>
              </w:rPr>
              <w:t xml:space="preserve">does not rely on an external CW transmitter may be able to maintain the time synchronization for a longer period and in that case </w:t>
            </w:r>
            <w:r w:rsidR="00647505" w:rsidRPr="00CC6CD2">
              <w:rPr>
                <w:rFonts w:ascii="Arial" w:eastAsia="SimSun" w:hAnsi="Arial" w:cs="Arial"/>
                <w:sz w:val="20"/>
                <w:szCs w:val="20"/>
              </w:rPr>
              <w:t>dedicated/on-demand</w:t>
            </w:r>
            <w:r w:rsidR="00647505" w:rsidRPr="00CC6CD2">
              <w:rPr>
                <w:rFonts w:ascii="Arial" w:eastAsia="SimSun" w:hAnsi="Arial" w:cs="Arial"/>
                <w:sz w:val="20"/>
                <w:szCs w:val="20"/>
                <w:lang w:val="de-DE"/>
              </w:rPr>
              <w:t xml:space="preserve"> </w:t>
            </w:r>
            <w:r w:rsidR="0014225E" w:rsidRPr="00CC6CD2">
              <w:rPr>
                <w:rFonts w:ascii="Arial" w:eastAsia="SimSun" w:hAnsi="Arial" w:cs="Arial"/>
                <w:sz w:val="20"/>
                <w:szCs w:val="20"/>
                <w:lang w:val="de-DE"/>
              </w:rPr>
              <w:t xml:space="preserve">sync signals </w:t>
            </w:r>
            <w:r w:rsidR="00E82D05" w:rsidRPr="00CC6CD2">
              <w:rPr>
                <w:rFonts w:ascii="Arial" w:eastAsia="SimSun" w:hAnsi="Arial" w:cs="Arial"/>
                <w:sz w:val="20"/>
                <w:szCs w:val="20"/>
                <w:lang w:val="de-DE"/>
              </w:rPr>
              <w:t xml:space="preserve">may be </w:t>
            </w:r>
            <w:r w:rsidR="00647505" w:rsidRPr="00CC6CD2">
              <w:rPr>
                <w:rFonts w:ascii="Arial" w:eastAsia="SimSun" w:hAnsi="Arial" w:cs="Arial"/>
                <w:sz w:val="20"/>
                <w:szCs w:val="20"/>
                <w:lang w:val="de-DE"/>
              </w:rPr>
              <w:t>required</w:t>
            </w:r>
            <w:r w:rsidR="0014225E" w:rsidRPr="00CC6CD2">
              <w:rPr>
                <w:rFonts w:ascii="Arial" w:eastAsia="SimSun" w:hAnsi="Arial" w:cs="Arial"/>
                <w:sz w:val="20"/>
                <w:szCs w:val="20"/>
                <w:lang w:val="de-DE"/>
              </w:rPr>
              <w:t>.</w:t>
            </w:r>
          </w:p>
          <w:p w14:paraId="3E84FC20" w14:textId="556F6D13" w:rsidR="00E82D05" w:rsidRPr="00CC6CD2" w:rsidRDefault="00647505" w:rsidP="00303318">
            <w:pPr>
              <w:pStyle w:val="ListParagraph"/>
              <w:numPr>
                <w:ilvl w:val="0"/>
                <w:numId w:val="15"/>
              </w:numPr>
              <w:rPr>
                <w:rFonts w:ascii="Arial" w:eastAsia="SimSun" w:hAnsi="Arial" w:cs="Arial"/>
                <w:sz w:val="20"/>
                <w:szCs w:val="20"/>
                <w:lang w:val="de-DE"/>
              </w:rPr>
            </w:pPr>
            <w:r w:rsidRPr="00CC6CD2">
              <w:rPr>
                <w:rFonts w:ascii="Arial" w:eastAsia="SimSun" w:hAnsi="Arial" w:cs="Arial"/>
                <w:sz w:val="20"/>
                <w:szCs w:val="20"/>
              </w:rPr>
              <w:lastRenderedPageBreak/>
              <w:t xml:space="preserve">Dedicated/on-demand </w:t>
            </w:r>
            <w:r w:rsidR="0065522D" w:rsidRPr="00CC6CD2">
              <w:rPr>
                <w:rFonts w:ascii="Arial" w:eastAsia="SimSun" w:hAnsi="Arial" w:cs="Arial"/>
                <w:sz w:val="20"/>
                <w:szCs w:val="20"/>
                <w:lang w:val="de-DE"/>
              </w:rPr>
              <w:t>sync signals can also provide resources for random access</w:t>
            </w:r>
            <w:r w:rsidR="00DD1CBA" w:rsidRPr="00CC6CD2">
              <w:rPr>
                <w:rFonts w:ascii="Arial" w:eastAsia="SimSun" w:hAnsi="Arial" w:cs="Arial"/>
                <w:sz w:val="20"/>
                <w:szCs w:val="20"/>
                <w:lang w:val="de-DE"/>
              </w:rPr>
              <w:t xml:space="preserve"> for DO-A devices</w:t>
            </w:r>
            <w:r w:rsidR="0065522D" w:rsidRPr="00CC6CD2">
              <w:rPr>
                <w:rFonts w:ascii="Arial" w:eastAsia="SimSun" w:hAnsi="Arial" w:cs="Arial"/>
                <w:sz w:val="20"/>
                <w:szCs w:val="20"/>
                <w:lang w:val="de-DE"/>
              </w:rPr>
              <w:t>.</w:t>
            </w:r>
          </w:p>
          <w:p w14:paraId="4123C177" w14:textId="77777777" w:rsidR="0065522D" w:rsidRPr="00CC6CD2" w:rsidRDefault="00647505" w:rsidP="00303318">
            <w:pPr>
              <w:pStyle w:val="ListParagraph"/>
              <w:numPr>
                <w:ilvl w:val="0"/>
                <w:numId w:val="15"/>
              </w:numPr>
              <w:rPr>
                <w:rFonts w:ascii="Arial" w:eastAsia="SimSun" w:hAnsi="Arial" w:cs="Arial"/>
                <w:sz w:val="20"/>
                <w:szCs w:val="20"/>
                <w:lang w:val="de-DE"/>
              </w:rPr>
            </w:pPr>
            <w:r w:rsidRPr="00CC6CD2">
              <w:rPr>
                <w:rFonts w:ascii="Arial" w:eastAsia="SimSun" w:hAnsi="Arial" w:cs="Arial"/>
                <w:sz w:val="20"/>
                <w:szCs w:val="20"/>
              </w:rPr>
              <w:t>Dedicated/on-demand</w:t>
            </w:r>
            <w:r w:rsidRPr="00CC6CD2">
              <w:rPr>
                <w:rFonts w:ascii="Arial" w:eastAsia="SimSun" w:hAnsi="Arial" w:cs="Arial"/>
                <w:sz w:val="20"/>
                <w:szCs w:val="20"/>
                <w:lang w:val="de-DE"/>
              </w:rPr>
              <w:t xml:space="preserve"> </w:t>
            </w:r>
            <w:r w:rsidR="0065522D" w:rsidRPr="00CC6CD2">
              <w:rPr>
                <w:rFonts w:ascii="Arial" w:eastAsia="SimSun" w:hAnsi="Arial" w:cs="Arial"/>
                <w:sz w:val="20"/>
                <w:szCs w:val="20"/>
                <w:lang w:val="de-DE"/>
              </w:rPr>
              <w:t>sync signals can provide enhanced timing correction to extend the device availability time and reduce the collisions among devices.</w:t>
            </w:r>
          </w:p>
          <w:p w14:paraId="7D752ACB" w14:textId="4921AF55" w:rsidR="0065522D" w:rsidRPr="00CC6CD2" w:rsidRDefault="0065522D" w:rsidP="001664E8">
            <w:pPr>
              <w:rPr>
                <w:rFonts w:ascii="Arial" w:eastAsia="SimSun" w:hAnsi="Arial" w:cs="Arial"/>
                <w:sz w:val="20"/>
                <w:szCs w:val="20"/>
              </w:rPr>
            </w:pPr>
          </w:p>
        </w:tc>
        <w:tc>
          <w:tcPr>
            <w:tcW w:w="4508" w:type="dxa"/>
          </w:tcPr>
          <w:p w14:paraId="7B71F811" w14:textId="75DB785E" w:rsidR="00C113E1" w:rsidRPr="00CC6CD2" w:rsidRDefault="00C113E1" w:rsidP="00303318">
            <w:pPr>
              <w:pStyle w:val="ListParagraph"/>
              <w:numPr>
                <w:ilvl w:val="0"/>
                <w:numId w:val="16"/>
              </w:numPr>
              <w:rPr>
                <w:rFonts w:ascii="Arial" w:eastAsia="SimSun" w:hAnsi="Arial" w:cs="Arial"/>
                <w:sz w:val="20"/>
                <w:szCs w:val="20"/>
                <w:lang w:val="de-DE"/>
              </w:rPr>
            </w:pPr>
            <w:r w:rsidRPr="00CC6CD2">
              <w:rPr>
                <w:rFonts w:ascii="Arial" w:eastAsia="SimSun" w:hAnsi="Arial" w:cs="Arial"/>
                <w:sz w:val="20"/>
                <w:szCs w:val="20"/>
                <w:lang w:val="de-DE"/>
              </w:rPr>
              <w:lastRenderedPageBreak/>
              <w:t xml:space="preserve">Large resource overhead </w:t>
            </w:r>
            <w:r w:rsidR="002C49F3" w:rsidRPr="00CC6CD2">
              <w:rPr>
                <w:rFonts w:ascii="Arial" w:eastAsia="SimSun" w:hAnsi="Arial" w:cs="Arial"/>
                <w:sz w:val="20"/>
                <w:szCs w:val="20"/>
                <w:lang w:val="de-DE"/>
              </w:rPr>
              <w:t xml:space="preserve">if </w:t>
            </w:r>
            <w:r w:rsidRPr="00CC6CD2">
              <w:rPr>
                <w:rFonts w:ascii="Arial" w:eastAsia="SimSun" w:hAnsi="Arial" w:cs="Arial"/>
                <w:sz w:val="20"/>
                <w:szCs w:val="20"/>
                <w:lang w:val="de-DE"/>
              </w:rPr>
              <w:t>periodic sync signal transmission</w:t>
            </w:r>
            <w:r w:rsidR="005F40E3" w:rsidRPr="00CC6CD2">
              <w:rPr>
                <w:rFonts w:ascii="Arial" w:eastAsia="SimSun" w:hAnsi="Arial" w:cs="Arial"/>
                <w:sz w:val="20"/>
                <w:szCs w:val="20"/>
                <w:lang w:val="de-DE"/>
              </w:rPr>
              <w:t xml:space="preserve">s </w:t>
            </w:r>
            <w:r w:rsidR="005D4E35" w:rsidRPr="00CC6CD2">
              <w:rPr>
                <w:rFonts w:ascii="Arial" w:eastAsia="SimSun" w:hAnsi="Arial" w:cs="Arial"/>
                <w:sz w:val="20"/>
                <w:szCs w:val="20"/>
                <w:lang w:val="de-DE"/>
              </w:rPr>
              <w:t>need to be</w:t>
            </w:r>
            <w:r w:rsidR="005F40E3" w:rsidRPr="00CC6CD2">
              <w:rPr>
                <w:rFonts w:ascii="Arial" w:eastAsia="SimSun" w:hAnsi="Arial" w:cs="Arial"/>
                <w:sz w:val="20"/>
                <w:szCs w:val="20"/>
                <w:lang w:val="de-DE"/>
              </w:rPr>
              <w:t xml:space="preserve"> frequent </w:t>
            </w:r>
            <w:r w:rsidR="005D4E35" w:rsidRPr="00CC6CD2">
              <w:rPr>
                <w:rFonts w:ascii="Arial" w:eastAsia="SimSun" w:hAnsi="Arial" w:cs="Arial"/>
                <w:sz w:val="20"/>
                <w:szCs w:val="20"/>
                <w:lang w:val="de-DE"/>
              </w:rPr>
              <w:t>in time-domain</w:t>
            </w:r>
            <w:r w:rsidR="005F40E3" w:rsidRPr="00CC6CD2">
              <w:rPr>
                <w:rFonts w:ascii="Arial" w:eastAsia="SimSun" w:hAnsi="Arial" w:cs="Arial"/>
                <w:sz w:val="20"/>
                <w:szCs w:val="20"/>
                <w:lang w:val="de-DE"/>
              </w:rPr>
              <w:t xml:space="preserve"> </w:t>
            </w:r>
            <w:r w:rsidRPr="00CC6CD2">
              <w:rPr>
                <w:rFonts w:ascii="Arial" w:eastAsia="SimSun" w:hAnsi="Arial" w:cs="Arial"/>
                <w:sz w:val="20"/>
                <w:szCs w:val="20"/>
                <w:lang w:val="de-DE"/>
              </w:rPr>
              <w:t xml:space="preserve"> to compensate the large SFO.</w:t>
            </w:r>
          </w:p>
          <w:p w14:paraId="5E46AF51" w14:textId="327EC32C" w:rsidR="00C113E1" w:rsidRPr="00CC6CD2" w:rsidRDefault="00C113E1" w:rsidP="00303318">
            <w:pPr>
              <w:pStyle w:val="ListParagraph"/>
              <w:numPr>
                <w:ilvl w:val="0"/>
                <w:numId w:val="16"/>
              </w:numPr>
              <w:rPr>
                <w:rFonts w:ascii="Arial" w:eastAsia="SimSun" w:hAnsi="Arial" w:cs="Arial"/>
                <w:sz w:val="20"/>
                <w:szCs w:val="20"/>
                <w:lang w:val="de-DE"/>
              </w:rPr>
            </w:pPr>
            <w:r w:rsidRPr="00CC6CD2">
              <w:rPr>
                <w:rFonts w:ascii="Arial" w:eastAsia="SimSun" w:hAnsi="Arial" w:cs="Arial"/>
                <w:sz w:val="20"/>
                <w:szCs w:val="20"/>
                <w:lang w:val="de-DE"/>
              </w:rPr>
              <w:t>Additional power consumption at both device and reader side.</w:t>
            </w:r>
          </w:p>
          <w:p w14:paraId="5034E7E9" w14:textId="17E89EB9" w:rsidR="0014225E" w:rsidRPr="00CC6CD2" w:rsidRDefault="00C113E1" w:rsidP="00303318">
            <w:pPr>
              <w:pStyle w:val="ListParagraph"/>
              <w:numPr>
                <w:ilvl w:val="0"/>
                <w:numId w:val="16"/>
              </w:numPr>
              <w:rPr>
                <w:rFonts w:ascii="Arial" w:eastAsia="SimSun" w:hAnsi="Arial" w:cs="Arial"/>
                <w:sz w:val="20"/>
                <w:szCs w:val="20"/>
                <w:lang w:val="de-DE"/>
              </w:rPr>
            </w:pPr>
            <w:r w:rsidRPr="00CC6CD2">
              <w:rPr>
                <w:rFonts w:ascii="Arial" w:eastAsia="SimSun" w:hAnsi="Arial" w:cs="Arial"/>
                <w:sz w:val="20"/>
                <w:szCs w:val="20"/>
                <w:lang w:val="de-DE"/>
              </w:rPr>
              <w:t>More specification efforts for periodic sync signal design and device behaviors/procedures.</w:t>
            </w:r>
          </w:p>
          <w:p w14:paraId="12F7A795" w14:textId="185DE54A" w:rsidR="003B39EE" w:rsidRPr="00CC6CD2" w:rsidRDefault="00647505" w:rsidP="00303318">
            <w:pPr>
              <w:pStyle w:val="ListParagraph"/>
              <w:numPr>
                <w:ilvl w:val="0"/>
                <w:numId w:val="16"/>
              </w:numPr>
              <w:rPr>
                <w:rFonts w:ascii="Arial" w:eastAsia="SimSun" w:hAnsi="Arial" w:cs="Arial"/>
                <w:sz w:val="20"/>
                <w:szCs w:val="20"/>
                <w:lang w:val="de-DE"/>
              </w:rPr>
            </w:pPr>
            <w:r w:rsidRPr="00CC6CD2">
              <w:rPr>
                <w:rFonts w:ascii="Arial" w:eastAsia="SimSun" w:hAnsi="Arial" w:cs="Arial"/>
                <w:sz w:val="20"/>
                <w:szCs w:val="20"/>
              </w:rPr>
              <w:lastRenderedPageBreak/>
              <w:t>Dedicated/on-demand</w:t>
            </w:r>
            <w:r w:rsidRPr="00CC6CD2">
              <w:rPr>
                <w:rFonts w:ascii="Arial" w:eastAsia="SimSun" w:hAnsi="Arial" w:cs="Arial"/>
                <w:sz w:val="20"/>
                <w:szCs w:val="20"/>
                <w:lang w:val="de-DE"/>
              </w:rPr>
              <w:t xml:space="preserve"> </w:t>
            </w:r>
            <w:r w:rsidR="003B39EE" w:rsidRPr="00CC6CD2">
              <w:rPr>
                <w:rFonts w:ascii="Arial" w:eastAsia="SimSun" w:hAnsi="Arial" w:cs="Arial"/>
                <w:sz w:val="20"/>
                <w:szCs w:val="20"/>
                <w:lang w:val="de-DE"/>
              </w:rPr>
              <w:t xml:space="preserve">sync signals can increase the latency of inventory or command due to the duty cycle length of sync signals. </w:t>
            </w:r>
          </w:p>
        </w:tc>
      </w:tr>
    </w:tbl>
    <w:p w14:paraId="5225E3F4" w14:textId="77777777" w:rsidR="0014225E" w:rsidRPr="00CC6CD2" w:rsidRDefault="0014225E" w:rsidP="0014225E">
      <w:pPr>
        <w:spacing w:line="259" w:lineRule="auto"/>
        <w:jc w:val="both"/>
        <w:rPr>
          <w:rFonts w:ascii="Arial" w:eastAsia="SimSun" w:hAnsi="Arial" w:cs="Arial"/>
          <w:sz w:val="20"/>
          <w:szCs w:val="22"/>
          <w:lang w:eastAsia="en-US"/>
        </w:rPr>
      </w:pPr>
    </w:p>
    <w:p w14:paraId="04C983A1" w14:textId="03BE01E1" w:rsidR="0014225E" w:rsidRDefault="00C113E1" w:rsidP="009B13B7">
      <w:pPr>
        <w:pStyle w:val="Proposal"/>
        <w:tabs>
          <w:tab w:val="clear" w:pos="1304"/>
          <w:tab w:val="num" w:pos="1701"/>
        </w:tabs>
        <w:ind w:left="1701" w:hanging="1701"/>
        <w:jc w:val="left"/>
      </w:pPr>
      <w:bookmarkStart w:id="5" w:name="_Toc181970361"/>
      <w:r>
        <w:t xml:space="preserve">Capture the </w:t>
      </w:r>
      <w:r w:rsidR="00EA33C7">
        <w:t>p</w:t>
      </w:r>
      <w:r>
        <w:t xml:space="preserve">ros and </w:t>
      </w:r>
      <w:r w:rsidR="00EA33C7">
        <w:t>c</w:t>
      </w:r>
      <w:r>
        <w:t xml:space="preserve">ons of </w:t>
      </w:r>
      <w:r w:rsidR="00E12D9C" w:rsidRPr="00CC6CD2">
        <w:rPr>
          <w:rFonts w:cs="Arial"/>
        </w:rPr>
        <w:t>d</w:t>
      </w:r>
      <w:r w:rsidR="00647505" w:rsidRPr="00CC6CD2">
        <w:rPr>
          <w:rFonts w:cs="Arial"/>
          <w:lang w:eastAsia="en-US"/>
        </w:rPr>
        <w:t>edicated/on-demand</w:t>
      </w:r>
      <w:r w:rsidR="00647505" w:rsidRPr="00CC6CD2">
        <w:rPr>
          <w:rFonts w:cs="Arial"/>
          <w:lang w:val="de-DE"/>
        </w:rPr>
        <w:t xml:space="preserve"> </w:t>
      </w:r>
      <w:r>
        <w:t xml:space="preserve">synchronization signals </w:t>
      </w:r>
      <w:r w:rsidR="00C5083C">
        <w:t xml:space="preserve">listed in </w:t>
      </w:r>
      <w:r w:rsidR="0073211F">
        <w:t xml:space="preserve">the table in </w:t>
      </w:r>
      <w:r w:rsidR="0061413D">
        <w:t>section 2 of this contribution</w:t>
      </w:r>
      <w:r>
        <w:t xml:space="preserve"> in the TR.</w:t>
      </w:r>
      <w:bookmarkEnd w:id="5"/>
    </w:p>
    <w:bookmarkEnd w:id="4"/>
    <w:p w14:paraId="1C99F8A5" w14:textId="77777777" w:rsidR="00852821" w:rsidRPr="00CC6CD2" w:rsidRDefault="00852821" w:rsidP="00852821">
      <w:pPr>
        <w:spacing w:line="259" w:lineRule="auto"/>
        <w:rPr>
          <w:rFonts w:ascii="Arial" w:eastAsia="SimSun" w:hAnsi="Arial" w:cs="Arial"/>
          <w:sz w:val="20"/>
          <w:szCs w:val="22"/>
          <w:lang w:eastAsia="en-GB"/>
        </w:rPr>
      </w:pPr>
    </w:p>
    <w:p w14:paraId="59E48E08"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3</w:t>
      </w:r>
      <w:r w:rsidRPr="00852821">
        <w:rPr>
          <w:rFonts w:ascii="Arial" w:eastAsia="SimSun" w:hAnsi="Arial" w:cs="Times New Roman"/>
          <w:sz w:val="36"/>
          <w:szCs w:val="20"/>
        </w:rPr>
        <w:tab/>
        <w:t>D2R synchronization</w:t>
      </w:r>
    </w:p>
    <w:p w14:paraId="3A0A872F" w14:textId="2457CD80" w:rsidR="00852821" w:rsidRPr="00CC6CD2" w:rsidRDefault="00852821" w:rsidP="00852821">
      <w:pPr>
        <w:spacing w:line="259" w:lineRule="auto"/>
        <w:jc w:val="both"/>
        <w:rPr>
          <w:rFonts w:ascii="Arial" w:eastAsia="SimSun" w:hAnsi="Arial" w:cs="Arial"/>
          <w:sz w:val="20"/>
          <w:szCs w:val="22"/>
        </w:rPr>
      </w:pPr>
      <w:r w:rsidRPr="00CC6CD2">
        <w:rPr>
          <w:rFonts w:ascii="Arial" w:eastAsia="SimSun" w:hAnsi="Arial" w:cs="Arial"/>
          <w:sz w:val="20"/>
          <w:szCs w:val="22"/>
        </w:rPr>
        <w:t>RAN1#118bis made the following agreement related to D2R synchronization: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852821" w:rsidRPr="004606BA" w14:paraId="5078BA86" w14:textId="77777777" w:rsidTr="13D7EE30">
        <w:tc>
          <w:tcPr>
            <w:tcW w:w="9857" w:type="dxa"/>
            <w:shd w:val="clear" w:color="auto" w:fill="auto"/>
          </w:tcPr>
          <w:p w14:paraId="10E3A50E" w14:textId="0E69F7D7" w:rsidR="00852821" w:rsidRPr="004606BA" w:rsidRDefault="00852821" w:rsidP="00852821">
            <w:pPr>
              <w:adjustRightInd w:val="0"/>
              <w:snapToGrid w:val="0"/>
              <w:rPr>
                <w:rFonts w:ascii="Times New Roman" w:eastAsia="Yu Mincho" w:hAnsi="Times New Roman" w:cs="Times New Roman"/>
                <w:sz w:val="20"/>
                <w:szCs w:val="20"/>
              </w:rPr>
            </w:pPr>
            <w:r w:rsidRPr="004606BA">
              <w:rPr>
                <w:rFonts w:ascii="Times New Roman" w:eastAsia="SimSun" w:hAnsi="Times New Roman" w:cs="Times New Roman"/>
                <w:sz w:val="20"/>
                <w:szCs w:val="20"/>
                <w:highlight w:val="green"/>
                <w:lang w:eastAsia="zh-CN"/>
              </w:rPr>
              <w:t>Agreement</w:t>
            </w:r>
            <w:r w:rsidRPr="004606BA">
              <w:rPr>
                <w:rFonts w:ascii="Times New Roman" w:eastAsia="SimSun" w:hAnsi="Times New Roman" w:cs="Times New Roman"/>
                <w:sz w:val="20"/>
                <w:szCs w:val="20"/>
                <w:lang w:eastAsia="zh-CN"/>
              </w:rPr>
              <w:br/>
            </w:r>
            <w:r w:rsidRPr="004606BA">
              <w:rPr>
                <w:rFonts w:ascii="Times New Roman" w:eastAsia="Yu Mincho" w:hAnsi="Times New Roman" w:cs="Times New Roman"/>
                <w:sz w:val="20"/>
                <w:szCs w:val="20"/>
              </w:rPr>
              <w:t xml:space="preserve">The TR will capture the following options, and companies are encouraged to analyze </w:t>
            </w:r>
            <w:r w:rsidRPr="004606BA">
              <w:rPr>
                <w:rFonts w:ascii="Times New Roman" w:eastAsia="DengXian" w:hAnsi="Times New Roman" w:cs="Times New Roman"/>
                <w:sz w:val="20"/>
                <w:szCs w:val="20"/>
                <w:lang w:eastAsia="zh-CN"/>
              </w:rPr>
              <w:t xml:space="preserve">the tradeoffs among the </w:t>
            </w:r>
            <w:r w:rsidRPr="004606BA">
              <w:rPr>
                <w:rFonts w:ascii="Times New Roman" w:eastAsia="Yu Mincho" w:hAnsi="Times New Roman" w:cs="Times New Roman"/>
                <w:sz w:val="20"/>
                <w:szCs w:val="20"/>
              </w:rPr>
              <w:t>following D2R amble(s) options:</w:t>
            </w:r>
          </w:p>
          <w:p w14:paraId="083FC402" w14:textId="77777777" w:rsidR="00852821" w:rsidRPr="004606BA" w:rsidRDefault="00852821" w:rsidP="00303318">
            <w:pPr>
              <w:pStyle w:val="ListParagraph"/>
              <w:numPr>
                <w:ilvl w:val="1"/>
                <w:numId w:val="10"/>
              </w:numPr>
              <w:adjustRightInd w:val="0"/>
              <w:snapToGrid w:val="0"/>
              <w:spacing w:line="240" w:lineRule="auto"/>
              <w:contextualSpacing/>
              <w:rPr>
                <w:rFonts w:ascii="Times New Roman" w:eastAsia="Yu Mincho" w:hAnsi="Times New Roman" w:cs="Times New Roman"/>
                <w:sz w:val="20"/>
                <w:szCs w:val="20"/>
              </w:rPr>
            </w:pPr>
            <w:r w:rsidRPr="004606BA">
              <w:rPr>
                <w:rFonts w:ascii="Times New Roman" w:eastAsia="Yu Mincho" w:hAnsi="Times New Roman" w:cs="Times New Roman"/>
                <w:sz w:val="20"/>
                <w:szCs w:val="20"/>
              </w:rPr>
              <w:t>Opt</w:t>
            </w:r>
            <w:r w:rsidRPr="004606BA">
              <w:rPr>
                <w:rFonts w:ascii="Times New Roman" w:eastAsia="DengXian" w:hAnsi="Times New Roman" w:cs="Times New Roman"/>
                <w:sz w:val="20"/>
                <w:szCs w:val="20"/>
                <w:lang w:eastAsia="zh-CN"/>
              </w:rPr>
              <w:t xml:space="preserve">ion </w:t>
            </w:r>
            <w:r w:rsidRPr="004606BA">
              <w:rPr>
                <w:rFonts w:ascii="Times New Roman" w:eastAsia="Yu Mincho" w:hAnsi="Times New Roman" w:cs="Times New Roman"/>
                <w:sz w:val="20"/>
                <w:szCs w:val="20"/>
              </w:rPr>
              <w:t>1: D2R preamble only</w:t>
            </w:r>
          </w:p>
          <w:p w14:paraId="114F43DE" w14:textId="77777777" w:rsidR="00852821" w:rsidRPr="004606BA" w:rsidRDefault="00852821" w:rsidP="00303318">
            <w:pPr>
              <w:pStyle w:val="ListParagraph"/>
              <w:numPr>
                <w:ilvl w:val="1"/>
                <w:numId w:val="10"/>
              </w:numPr>
              <w:adjustRightInd w:val="0"/>
              <w:snapToGrid w:val="0"/>
              <w:spacing w:line="240" w:lineRule="auto"/>
              <w:contextualSpacing/>
              <w:rPr>
                <w:rFonts w:ascii="Times New Roman" w:eastAsia="Yu Mincho" w:hAnsi="Times New Roman" w:cs="Times New Roman"/>
                <w:sz w:val="20"/>
                <w:szCs w:val="20"/>
                <w:lang w:val="en-US"/>
              </w:rPr>
            </w:pPr>
            <w:r w:rsidRPr="004606BA">
              <w:rPr>
                <w:rFonts w:ascii="Times New Roman" w:eastAsia="Yu Mincho" w:hAnsi="Times New Roman" w:cs="Times New Roman"/>
                <w:sz w:val="20"/>
                <w:szCs w:val="20"/>
                <w:lang w:val="en-US"/>
              </w:rPr>
              <w:t>Opt</w:t>
            </w:r>
            <w:r w:rsidRPr="004606BA">
              <w:rPr>
                <w:rFonts w:ascii="Times New Roman" w:eastAsia="DengXian" w:hAnsi="Times New Roman" w:cs="Times New Roman"/>
                <w:sz w:val="20"/>
                <w:szCs w:val="20"/>
                <w:lang w:val="en-US" w:eastAsia="zh-CN"/>
              </w:rPr>
              <w:t xml:space="preserve">ion </w:t>
            </w:r>
            <w:r w:rsidRPr="004606BA">
              <w:rPr>
                <w:rFonts w:ascii="Times New Roman" w:eastAsia="Yu Mincho" w:hAnsi="Times New Roman" w:cs="Times New Roman"/>
                <w:sz w:val="20"/>
                <w:szCs w:val="20"/>
                <w:lang w:val="en-US"/>
              </w:rPr>
              <w:t xml:space="preserve">2: D2R preamble + </w:t>
            </w:r>
            <w:r w:rsidRPr="004606BA">
              <w:rPr>
                <w:rFonts w:ascii="Times New Roman" w:eastAsia="DengXian" w:hAnsi="Times New Roman" w:cs="Times New Roman"/>
                <w:sz w:val="20"/>
                <w:szCs w:val="20"/>
                <w:lang w:val="en-US" w:eastAsia="zh-CN"/>
              </w:rPr>
              <w:t xml:space="preserve">X </w:t>
            </w:r>
            <w:r w:rsidRPr="004606BA">
              <w:rPr>
                <w:rFonts w:ascii="Times New Roman" w:eastAsia="Yu Mincho" w:hAnsi="Times New Roman" w:cs="Times New Roman"/>
                <w:sz w:val="20"/>
                <w:szCs w:val="20"/>
                <w:lang w:val="en-US"/>
              </w:rPr>
              <w:t>midamble</w:t>
            </w:r>
            <w:r w:rsidRPr="004606BA">
              <w:rPr>
                <w:rFonts w:ascii="Times New Roman" w:eastAsia="DengXian" w:hAnsi="Times New Roman" w:cs="Times New Roman"/>
                <w:sz w:val="20"/>
                <w:szCs w:val="20"/>
                <w:lang w:val="en-US" w:eastAsia="zh-CN"/>
              </w:rPr>
              <w:t xml:space="preserve">(s), where X </w:t>
            </w:r>
            <w:r w:rsidRPr="004606BA">
              <w:rPr>
                <w:rFonts w:ascii="Times New Roman" w:eastAsia="Symbol" w:hAnsi="Times New Roman" w:cs="Times New Roman"/>
                <w:sz w:val="20"/>
                <w:szCs w:val="20"/>
                <w:lang w:val="en-US" w:eastAsia="zh-CN"/>
              </w:rPr>
              <w:t>³</w:t>
            </w:r>
            <w:r w:rsidRPr="004606BA">
              <w:rPr>
                <w:rFonts w:ascii="Times New Roman" w:eastAsia="DengXian" w:hAnsi="Times New Roman" w:cs="Times New Roman"/>
                <w:sz w:val="20"/>
                <w:szCs w:val="20"/>
                <w:lang w:val="en-US" w:eastAsia="zh-CN"/>
              </w:rPr>
              <w:t>1</w:t>
            </w:r>
          </w:p>
          <w:p w14:paraId="28EB4589" w14:textId="77777777" w:rsidR="00852821" w:rsidRPr="004606BA" w:rsidRDefault="00852821" w:rsidP="00303318">
            <w:pPr>
              <w:pStyle w:val="ListParagraph"/>
              <w:numPr>
                <w:ilvl w:val="1"/>
                <w:numId w:val="10"/>
              </w:numPr>
              <w:adjustRightInd w:val="0"/>
              <w:snapToGrid w:val="0"/>
              <w:spacing w:line="240" w:lineRule="auto"/>
              <w:contextualSpacing/>
              <w:rPr>
                <w:rFonts w:ascii="Times New Roman" w:eastAsia="Yu Mincho" w:hAnsi="Times New Roman" w:cs="Times New Roman"/>
                <w:sz w:val="20"/>
                <w:szCs w:val="20"/>
                <w:lang w:val="en-US"/>
              </w:rPr>
            </w:pPr>
            <w:r w:rsidRPr="004606BA">
              <w:rPr>
                <w:rFonts w:ascii="Times New Roman" w:eastAsia="Yu Mincho" w:hAnsi="Times New Roman" w:cs="Times New Roman"/>
                <w:sz w:val="20"/>
                <w:szCs w:val="20"/>
                <w:lang w:val="en-US"/>
              </w:rPr>
              <w:t>Opt</w:t>
            </w:r>
            <w:r w:rsidRPr="004606BA">
              <w:rPr>
                <w:rFonts w:ascii="Times New Roman" w:eastAsia="DengXian" w:hAnsi="Times New Roman" w:cs="Times New Roman"/>
                <w:sz w:val="20"/>
                <w:szCs w:val="20"/>
                <w:lang w:val="en-US" w:eastAsia="zh-CN"/>
              </w:rPr>
              <w:t xml:space="preserve">ion </w:t>
            </w:r>
            <w:r w:rsidRPr="004606BA">
              <w:rPr>
                <w:rFonts w:ascii="Times New Roman" w:eastAsia="Yu Mincho" w:hAnsi="Times New Roman" w:cs="Times New Roman"/>
                <w:sz w:val="20"/>
                <w:szCs w:val="20"/>
                <w:lang w:val="en-US"/>
              </w:rPr>
              <w:t>3: D2R preamble + postamble</w:t>
            </w:r>
          </w:p>
          <w:p w14:paraId="64D760D9" w14:textId="77777777" w:rsidR="00852821" w:rsidRPr="004606BA" w:rsidRDefault="00852821" w:rsidP="00303318">
            <w:pPr>
              <w:pStyle w:val="ListParagraph"/>
              <w:numPr>
                <w:ilvl w:val="1"/>
                <w:numId w:val="10"/>
              </w:numPr>
              <w:adjustRightInd w:val="0"/>
              <w:snapToGrid w:val="0"/>
              <w:spacing w:line="240" w:lineRule="auto"/>
              <w:contextualSpacing/>
              <w:rPr>
                <w:rFonts w:ascii="Times New Roman" w:eastAsia="Yu Mincho" w:hAnsi="Times New Roman" w:cs="Times New Roman"/>
                <w:sz w:val="20"/>
                <w:szCs w:val="20"/>
                <w:lang w:val="en-US"/>
              </w:rPr>
            </w:pPr>
            <w:r w:rsidRPr="004606BA">
              <w:rPr>
                <w:rFonts w:ascii="Times New Roman" w:eastAsia="Yu Mincho" w:hAnsi="Times New Roman" w:cs="Times New Roman"/>
                <w:sz w:val="20"/>
                <w:szCs w:val="20"/>
                <w:lang w:val="en-US"/>
              </w:rPr>
              <w:t>Opt</w:t>
            </w:r>
            <w:r w:rsidRPr="004606BA">
              <w:rPr>
                <w:rFonts w:ascii="Times New Roman" w:eastAsia="DengXian" w:hAnsi="Times New Roman" w:cs="Times New Roman"/>
                <w:sz w:val="20"/>
                <w:szCs w:val="20"/>
                <w:lang w:val="en-US" w:eastAsia="zh-CN"/>
              </w:rPr>
              <w:t xml:space="preserve">ion </w:t>
            </w:r>
            <w:r w:rsidRPr="004606BA">
              <w:rPr>
                <w:rFonts w:ascii="Times New Roman" w:eastAsia="Yu Mincho" w:hAnsi="Times New Roman" w:cs="Times New Roman"/>
                <w:sz w:val="20"/>
                <w:szCs w:val="20"/>
                <w:lang w:val="en-US"/>
              </w:rPr>
              <w:t xml:space="preserve">4: D2R preamble + </w:t>
            </w:r>
            <w:r w:rsidRPr="004606BA">
              <w:rPr>
                <w:rFonts w:ascii="Times New Roman" w:eastAsia="DengXian" w:hAnsi="Times New Roman" w:cs="Times New Roman"/>
                <w:sz w:val="20"/>
                <w:szCs w:val="20"/>
                <w:lang w:val="en-US" w:eastAsia="zh-CN"/>
              </w:rPr>
              <w:t xml:space="preserve">Y </w:t>
            </w:r>
            <w:r w:rsidRPr="004606BA">
              <w:rPr>
                <w:rFonts w:ascii="Times New Roman" w:eastAsia="Yu Mincho" w:hAnsi="Times New Roman" w:cs="Times New Roman"/>
                <w:sz w:val="20"/>
                <w:szCs w:val="20"/>
                <w:lang w:val="en-US"/>
              </w:rPr>
              <w:t>midamble</w:t>
            </w:r>
            <w:r w:rsidRPr="004606BA">
              <w:rPr>
                <w:rFonts w:ascii="Times New Roman" w:eastAsia="DengXian" w:hAnsi="Times New Roman" w:cs="Times New Roman"/>
                <w:sz w:val="20"/>
                <w:szCs w:val="20"/>
                <w:lang w:val="en-US" w:eastAsia="zh-CN"/>
              </w:rPr>
              <w:t>(s)</w:t>
            </w:r>
            <w:r w:rsidRPr="004606BA">
              <w:rPr>
                <w:rFonts w:ascii="Times New Roman" w:eastAsia="Yu Mincho" w:hAnsi="Times New Roman" w:cs="Times New Roman"/>
                <w:sz w:val="20"/>
                <w:szCs w:val="20"/>
                <w:lang w:val="en-US"/>
              </w:rPr>
              <w:t xml:space="preserve"> + postamble</w:t>
            </w:r>
            <w:r w:rsidRPr="004606BA">
              <w:rPr>
                <w:rFonts w:ascii="Times New Roman" w:eastAsia="DengXian" w:hAnsi="Times New Roman" w:cs="Times New Roman"/>
                <w:sz w:val="20"/>
                <w:szCs w:val="20"/>
                <w:lang w:val="en-US" w:eastAsia="zh-CN"/>
              </w:rPr>
              <w:t>, where Y</w:t>
            </w:r>
            <w:r w:rsidRPr="004606BA">
              <w:rPr>
                <w:rFonts w:ascii="Times New Roman" w:eastAsia="Symbol" w:hAnsi="Times New Roman" w:cs="Times New Roman"/>
                <w:sz w:val="20"/>
                <w:szCs w:val="20"/>
                <w:lang w:val="en-US" w:eastAsia="zh-CN"/>
              </w:rPr>
              <w:t>³</w:t>
            </w:r>
            <w:r w:rsidRPr="004606BA">
              <w:rPr>
                <w:rFonts w:ascii="Times New Roman" w:eastAsia="DengXian" w:hAnsi="Times New Roman" w:cs="Times New Roman"/>
                <w:sz w:val="20"/>
                <w:szCs w:val="20"/>
                <w:lang w:val="en-US" w:eastAsia="zh-CN"/>
              </w:rPr>
              <w:t>1</w:t>
            </w:r>
          </w:p>
          <w:p w14:paraId="35AB5AFF" w14:textId="77777777" w:rsidR="00852821" w:rsidRPr="004606BA" w:rsidRDefault="00852821" w:rsidP="00303318">
            <w:pPr>
              <w:pStyle w:val="ListParagraph"/>
              <w:numPr>
                <w:ilvl w:val="0"/>
                <w:numId w:val="9"/>
              </w:numPr>
              <w:adjustRightInd w:val="0"/>
              <w:snapToGrid w:val="0"/>
              <w:spacing w:line="240" w:lineRule="auto"/>
              <w:contextualSpacing/>
              <w:rPr>
                <w:rFonts w:ascii="Times New Roman" w:eastAsia="Yu Mincho" w:hAnsi="Times New Roman" w:cs="Times New Roman"/>
                <w:sz w:val="20"/>
                <w:szCs w:val="20"/>
              </w:rPr>
            </w:pPr>
            <w:r w:rsidRPr="004606BA">
              <w:rPr>
                <w:rFonts w:ascii="Times New Roman" w:eastAsia="DengXian" w:hAnsi="Times New Roman" w:cs="Times New Roman"/>
                <w:sz w:val="20"/>
                <w:szCs w:val="20"/>
                <w:lang w:eastAsia="zh-CN"/>
              </w:rPr>
              <w:t>For the above options, companies are encouraged to report at least the following:</w:t>
            </w:r>
          </w:p>
          <w:p w14:paraId="09CEAD46" w14:textId="77777777" w:rsidR="00852821" w:rsidRPr="004606BA" w:rsidRDefault="00852821" w:rsidP="00303318">
            <w:pPr>
              <w:pStyle w:val="ListParagraph"/>
              <w:numPr>
                <w:ilvl w:val="0"/>
                <w:numId w:val="11"/>
              </w:numPr>
              <w:adjustRightInd w:val="0"/>
              <w:snapToGrid w:val="0"/>
              <w:spacing w:line="240" w:lineRule="auto"/>
              <w:contextualSpacing/>
              <w:rPr>
                <w:rFonts w:ascii="Times New Roman" w:eastAsia="Yu Mincho" w:hAnsi="Times New Roman" w:cs="Times New Roman"/>
                <w:sz w:val="20"/>
                <w:szCs w:val="20"/>
                <w:lang w:val="en-US"/>
              </w:rPr>
            </w:pPr>
            <w:r w:rsidRPr="004606BA">
              <w:rPr>
                <w:rFonts w:ascii="Times New Roman" w:eastAsia="Yu Mincho" w:hAnsi="Times New Roman" w:cs="Times New Roman"/>
                <w:sz w:val="20"/>
                <w:szCs w:val="20"/>
                <w:lang w:val="en-US"/>
              </w:rPr>
              <w:t xml:space="preserve">Purpose(s) of the preamble, midamble and postamble </w:t>
            </w:r>
          </w:p>
          <w:p w14:paraId="41EE419B" w14:textId="1B231D1D" w:rsidR="00852821" w:rsidRPr="004606BA" w:rsidRDefault="00852821" w:rsidP="00303318">
            <w:pPr>
              <w:pStyle w:val="ListParagraph"/>
              <w:numPr>
                <w:ilvl w:val="0"/>
                <w:numId w:val="11"/>
              </w:numPr>
              <w:adjustRightInd w:val="0"/>
              <w:snapToGrid w:val="0"/>
              <w:spacing w:line="240" w:lineRule="auto"/>
              <w:contextualSpacing/>
              <w:rPr>
                <w:rFonts w:ascii="Times New Roman" w:eastAsia="Yu Mincho" w:hAnsi="Times New Roman" w:cs="Times New Roman"/>
                <w:sz w:val="20"/>
                <w:szCs w:val="20"/>
              </w:rPr>
            </w:pPr>
            <w:r w:rsidRPr="004606BA">
              <w:rPr>
                <w:rFonts w:ascii="Times New Roman" w:eastAsia="Yu Mincho" w:hAnsi="Times New Roman" w:cs="Times New Roman"/>
                <w:sz w:val="20"/>
                <w:szCs w:val="20"/>
              </w:rPr>
              <w:t>Whether companies assume multiple options can be supported</w:t>
            </w:r>
          </w:p>
          <w:p w14:paraId="44BB67D5" w14:textId="77777777" w:rsidR="006B5542" w:rsidRPr="004606BA" w:rsidRDefault="006B5542" w:rsidP="006B5542">
            <w:pPr>
              <w:adjustRightInd w:val="0"/>
              <w:snapToGrid w:val="0"/>
              <w:spacing w:line="240" w:lineRule="auto"/>
              <w:contextualSpacing/>
              <w:rPr>
                <w:rFonts w:ascii="Times New Roman" w:eastAsia="Yu Mincho" w:hAnsi="Times New Roman" w:cs="Times New Roman"/>
                <w:sz w:val="20"/>
                <w:szCs w:val="20"/>
              </w:rPr>
            </w:pPr>
          </w:p>
          <w:p w14:paraId="6877A16D" w14:textId="6E14A9F8" w:rsidR="00852821" w:rsidRPr="004606BA" w:rsidRDefault="00852821" w:rsidP="00852821">
            <w:pPr>
              <w:widowControl w:val="0"/>
              <w:autoSpaceDN w:val="0"/>
              <w:adjustRightInd w:val="0"/>
              <w:snapToGrid w:val="0"/>
              <w:rPr>
                <w:rFonts w:ascii="Times New Roman" w:eastAsia="DengXian" w:hAnsi="Times New Roman" w:cs="Times New Roman"/>
                <w:bCs/>
                <w:sz w:val="20"/>
                <w:szCs w:val="20"/>
                <w:lang w:eastAsia="zh-CN"/>
              </w:rPr>
            </w:pPr>
            <w:r w:rsidRPr="004606BA">
              <w:rPr>
                <w:rFonts w:ascii="Times New Roman" w:eastAsia="DengXian" w:hAnsi="Times New Roman" w:cs="Times New Roman"/>
                <w:bCs/>
                <w:sz w:val="20"/>
                <w:szCs w:val="20"/>
                <w:highlight w:val="green"/>
                <w:lang w:eastAsia="zh-CN"/>
              </w:rPr>
              <w:t>Agreement</w:t>
            </w:r>
            <w:r w:rsidRPr="004606BA">
              <w:rPr>
                <w:rFonts w:ascii="Times New Roman" w:eastAsia="DengXian" w:hAnsi="Times New Roman" w:cs="Times New Roman"/>
                <w:bCs/>
                <w:sz w:val="20"/>
                <w:szCs w:val="20"/>
                <w:lang w:eastAsia="zh-CN"/>
              </w:rPr>
              <w:br/>
              <w:t xml:space="preserve">For </w:t>
            </w:r>
            <w:proofErr w:type="spellStart"/>
            <w:r w:rsidRPr="004606BA">
              <w:rPr>
                <w:rFonts w:ascii="Times New Roman" w:eastAsia="DengXian" w:hAnsi="Times New Roman" w:cs="Times New Roman"/>
                <w:bCs/>
                <w:sz w:val="20"/>
                <w:szCs w:val="20"/>
                <w:lang w:eastAsia="zh-CN"/>
              </w:rPr>
              <w:t>analysing</w:t>
            </w:r>
            <w:proofErr w:type="spellEnd"/>
            <w:r w:rsidRPr="004606BA">
              <w:rPr>
                <w:rFonts w:ascii="Times New Roman" w:eastAsia="DengXian" w:hAnsi="Times New Roman" w:cs="Times New Roman"/>
                <w:bCs/>
                <w:sz w:val="20"/>
                <w:szCs w:val="20"/>
                <w:lang w:eastAsia="zh-CN"/>
              </w:rPr>
              <w:t xml:space="preserve"> the trade-offs among the D2R amble(s) options, companies can refer to the Table </w:t>
            </w:r>
            <w:r w:rsidRPr="004606BA">
              <w:rPr>
                <w:rFonts w:ascii="Times New Roman" w:eastAsia="SimSun" w:hAnsi="Times New Roman" w:cs="Times New Roman"/>
                <w:sz w:val="20"/>
                <w:szCs w:val="20"/>
                <w:lang w:eastAsia="zh-CN"/>
              </w:rPr>
              <w:t xml:space="preserve">3.2.4 </w:t>
            </w:r>
            <w:r w:rsidRPr="004606BA">
              <w:rPr>
                <w:rFonts w:ascii="Times New Roman" w:eastAsia="DengXian" w:hAnsi="Times New Roman" w:cs="Times New Roman"/>
                <w:bCs/>
                <w:sz w:val="20"/>
                <w:szCs w:val="20"/>
                <w:lang w:eastAsia="zh-CN"/>
              </w:rPr>
              <w:t xml:space="preserve">in section 3.2.4 of </w:t>
            </w:r>
            <w:hyperlink r:id="rId11" w:history="1">
              <w:r w:rsidRPr="004606BA">
                <w:rPr>
                  <w:rStyle w:val="Hyperlink"/>
                  <w:rFonts w:ascii="Times New Roman" w:eastAsia="DengXian" w:hAnsi="Times New Roman" w:cs="Times New Roman"/>
                  <w:bCs/>
                  <w:sz w:val="20"/>
                  <w:szCs w:val="20"/>
                  <w:lang w:eastAsia="zh-CN"/>
                </w:rPr>
                <w:t>R1-2408993</w:t>
              </w:r>
            </w:hyperlink>
            <w:r w:rsidRPr="004606BA">
              <w:rPr>
                <w:rFonts w:ascii="Times New Roman" w:eastAsia="DengXian" w:hAnsi="Times New Roman" w:cs="Times New Roman"/>
                <w:bCs/>
                <w:sz w:val="20"/>
                <w:szCs w:val="20"/>
                <w:lang w:eastAsia="zh-CN"/>
              </w:rPr>
              <w:t xml:space="preserve"> for information.</w:t>
            </w:r>
          </w:p>
        </w:tc>
      </w:tr>
    </w:tbl>
    <w:p w14:paraId="654178F4" w14:textId="39D3EE5C" w:rsidR="00F81BFA" w:rsidRPr="00CC6CD2" w:rsidRDefault="00B52FA5" w:rsidP="00852821">
      <w:pPr>
        <w:spacing w:line="259" w:lineRule="auto"/>
        <w:jc w:val="both"/>
        <w:rPr>
          <w:rFonts w:ascii="Arial" w:eastAsia="SimSun" w:hAnsi="Arial" w:cs="Arial"/>
          <w:sz w:val="20"/>
          <w:szCs w:val="20"/>
          <w:lang w:eastAsia="en-US"/>
        </w:rPr>
      </w:pPr>
      <w:r w:rsidRPr="00CC6CD2">
        <w:rPr>
          <w:rFonts w:ascii="Arial" w:eastAsia="SimSun" w:hAnsi="Arial" w:cs="Arial"/>
          <w:sz w:val="20"/>
          <w:szCs w:val="20"/>
          <w:lang w:eastAsia="en-US"/>
        </w:rPr>
        <w:br/>
      </w:r>
      <w:r w:rsidR="00474A93" w:rsidRPr="00CC6CD2">
        <w:rPr>
          <w:rFonts w:ascii="Arial" w:eastAsia="SimSun" w:hAnsi="Arial" w:cs="Arial"/>
          <w:sz w:val="20"/>
          <w:szCs w:val="20"/>
          <w:lang w:eastAsia="en-US"/>
        </w:rPr>
        <w:t>The following observations can be made regarding</w:t>
      </w:r>
      <w:r w:rsidR="00585102" w:rsidRPr="00CC6CD2">
        <w:rPr>
          <w:rFonts w:ascii="Arial" w:eastAsia="SimSun" w:hAnsi="Arial" w:cs="Arial"/>
          <w:sz w:val="20"/>
          <w:szCs w:val="20"/>
          <w:lang w:eastAsia="en-US"/>
        </w:rPr>
        <w:t xml:space="preserve"> the trade</w:t>
      </w:r>
      <w:r w:rsidR="00BE3264" w:rsidRPr="00CC6CD2">
        <w:rPr>
          <w:rFonts w:ascii="Arial" w:eastAsia="SimSun" w:hAnsi="Arial" w:cs="Arial"/>
          <w:sz w:val="20"/>
          <w:szCs w:val="20"/>
          <w:lang w:eastAsia="en-US"/>
        </w:rPr>
        <w:t xml:space="preserve">offs among the </w:t>
      </w:r>
      <w:r w:rsidR="00A56A22" w:rsidRPr="00CC6CD2">
        <w:rPr>
          <w:rFonts w:ascii="Arial" w:eastAsia="SimSun" w:hAnsi="Arial" w:cs="Arial"/>
          <w:sz w:val="20"/>
          <w:szCs w:val="20"/>
          <w:lang w:eastAsia="en-US"/>
        </w:rPr>
        <w:t xml:space="preserve">D2R amble </w:t>
      </w:r>
      <w:r w:rsidR="00BE3264" w:rsidRPr="00CC6CD2">
        <w:rPr>
          <w:rFonts w:ascii="Arial" w:eastAsia="SimSun" w:hAnsi="Arial" w:cs="Arial"/>
          <w:sz w:val="20"/>
          <w:szCs w:val="20"/>
          <w:lang w:eastAsia="en-US"/>
        </w:rPr>
        <w:t xml:space="preserve">options </w:t>
      </w:r>
      <w:r w:rsidR="00A35C3E" w:rsidRPr="00CC6CD2">
        <w:rPr>
          <w:rFonts w:ascii="Arial" w:eastAsia="SimSun" w:hAnsi="Arial" w:cs="Arial"/>
          <w:sz w:val="20"/>
          <w:szCs w:val="20"/>
          <w:lang w:eastAsia="en-US"/>
        </w:rPr>
        <w:t>listed in the above agreement.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1905"/>
        <w:gridCol w:w="2034"/>
        <w:gridCol w:w="5133"/>
      </w:tblGrid>
      <w:tr w:rsidR="00A013E4" w:rsidRPr="00CC6CD2" w14:paraId="5583432E" w14:textId="77777777" w:rsidTr="00A013E4">
        <w:trPr>
          <w:trHeight w:val="489"/>
        </w:trPr>
        <w:tc>
          <w:tcPr>
            <w:tcW w:w="19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D6EA40" w14:textId="77777777" w:rsidR="00A013E4" w:rsidRPr="0089037D" w:rsidRDefault="00A013E4" w:rsidP="00F81BFA">
            <w:pPr>
              <w:adjustRightInd w:val="0"/>
              <w:snapToGrid w:val="0"/>
              <w:spacing w:after="0" w:line="240" w:lineRule="auto"/>
              <w:jc w:val="center"/>
              <w:rPr>
                <w:rFonts w:ascii="Times New Roman" w:eastAsia="DengXian" w:hAnsi="Times New Roman" w:cs="Times New Roman"/>
                <w:b/>
                <w:bCs/>
                <w:sz w:val="20"/>
                <w:szCs w:val="20"/>
                <w:lang w:val="en-GB" w:eastAsia="zh-CN"/>
              </w:rPr>
            </w:pPr>
            <w:bookmarkStart w:id="6" w:name="_Hlk180049135"/>
            <w:r w:rsidRPr="0089037D">
              <w:rPr>
                <w:rFonts w:ascii="Times New Roman" w:eastAsia="DengXian" w:hAnsi="Times New Roman" w:cs="Times New Roman"/>
                <w:b/>
                <w:bCs/>
                <w:sz w:val="20"/>
                <w:szCs w:val="20"/>
                <w:lang w:val="en-GB" w:eastAsia="zh-CN"/>
              </w:rPr>
              <w:t>Option(s)</w:t>
            </w:r>
          </w:p>
        </w:tc>
        <w:tc>
          <w:tcPr>
            <w:tcW w:w="20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E55AAA" w14:textId="77777777" w:rsidR="00A013E4" w:rsidRPr="0089037D" w:rsidRDefault="00A013E4" w:rsidP="00F81BFA">
            <w:pPr>
              <w:adjustRightInd w:val="0"/>
              <w:snapToGrid w:val="0"/>
              <w:spacing w:after="0" w:line="240" w:lineRule="auto"/>
              <w:jc w:val="center"/>
              <w:rPr>
                <w:rFonts w:ascii="Times New Roman" w:eastAsia="DengXian" w:hAnsi="Times New Roman" w:cs="Times New Roman"/>
                <w:b/>
                <w:bCs/>
                <w:sz w:val="20"/>
                <w:szCs w:val="20"/>
                <w:lang w:val="en-GB" w:eastAsia="zh-CN"/>
              </w:rPr>
            </w:pPr>
            <w:r w:rsidRPr="0089037D">
              <w:rPr>
                <w:rFonts w:ascii="Times New Roman" w:eastAsia="DengXian" w:hAnsi="Times New Roman" w:cs="Times New Roman"/>
                <w:b/>
                <w:bCs/>
                <w:sz w:val="20"/>
                <w:szCs w:val="20"/>
                <w:lang w:val="en-GB" w:eastAsia="zh-CN"/>
              </w:rPr>
              <w:t>Purpose(s) for amble(s)</w:t>
            </w:r>
          </w:p>
        </w:tc>
        <w:tc>
          <w:tcPr>
            <w:tcW w:w="513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5950F3" w14:textId="27A0A32A" w:rsidR="00A013E4" w:rsidRPr="0089037D" w:rsidRDefault="00A013E4" w:rsidP="00F81BFA">
            <w:pPr>
              <w:adjustRightInd w:val="0"/>
              <w:snapToGrid w:val="0"/>
              <w:spacing w:after="0" w:line="240" w:lineRule="auto"/>
              <w:jc w:val="center"/>
              <w:rPr>
                <w:rFonts w:ascii="Times New Roman" w:eastAsia="DengXian" w:hAnsi="Times New Roman" w:cs="Times New Roman"/>
                <w:b/>
                <w:bCs/>
                <w:sz w:val="20"/>
                <w:szCs w:val="20"/>
                <w:lang w:val="en-GB" w:eastAsia="en-US"/>
              </w:rPr>
            </w:pPr>
            <w:r w:rsidRPr="0089037D">
              <w:rPr>
                <w:rFonts w:ascii="Times New Roman" w:eastAsia="DengXian" w:hAnsi="Times New Roman" w:cs="Times New Roman"/>
                <w:b/>
                <w:bCs/>
                <w:sz w:val="20"/>
                <w:szCs w:val="20"/>
                <w:lang w:val="en-GB" w:eastAsia="zh-CN"/>
              </w:rPr>
              <w:t>Observations</w:t>
            </w:r>
          </w:p>
        </w:tc>
      </w:tr>
      <w:tr w:rsidR="00A013E4" w:rsidRPr="00CC6CD2" w14:paraId="337BE63C" w14:textId="77777777" w:rsidTr="00A013E4">
        <w:trPr>
          <w:trHeight w:val="2368"/>
        </w:trPr>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6A2086D4" w14:textId="77777777"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Option 1:</w:t>
            </w:r>
          </w:p>
          <w:p w14:paraId="7EB4ECB2" w14:textId="4F0E13F5"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D2R preamble only</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039158BB" w14:textId="3219D66E" w:rsidR="00A013E4" w:rsidRPr="0089037D" w:rsidRDefault="00A013E4" w:rsidP="00303318">
            <w:pPr>
              <w:numPr>
                <w:ilvl w:val="0"/>
                <w:numId w:val="17"/>
              </w:num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SFO estimation</w:t>
            </w:r>
          </w:p>
          <w:p w14:paraId="7A05BD8B" w14:textId="5FB333EE" w:rsidR="00A013E4" w:rsidRPr="0089037D" w:rsidRDefault="00A013E4" w:rsidP="00303318">
            <w:pPr>
              <w:numPr>
                <w:ilvl w:val="0"/>
                <w:numId w:val="17"/>
              </w:num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CFO estimation</w:t>
            </w:r>
          </w:p>
          <w:p w14:paraId="494585DE" w14:textId="7F8BEF49" w:rsidR="00A013E4" w:rsidRPr="0089037D" w:rsidRDefault="00A013E4" w:rsidP="00303318">
            <w:pPr>
              <w:numPr>
                <w:ilvl w:val="0"/>
                <w:numId w:val="17"/>
              </w:num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Channel</w:t>
            </w:r>
            <w:r w:rsidR="00955B9C" w:rsidRPr="0089037D">
              <w:rPr>
                <w:rFonts w:ascii="Times New Roman" w:eastAsia="DengXian" w:hAnsi="Times New Roman" w:cs="Times New Roman"/>
                <w:color w:val="000000"/>
                <w:sz w:val="20"/>
                <w:szCs w:val="20"/>
                <w:lang w:eastAsia="zh-CN"/>
              </w:rPr>
              <w:t xml:space="preserve"> </w:t>
            </w:r>
            <w:r w:rsidRPr="0089037D">
              <w:rPr>
                <w:rFonts w:ascii="Times New Roman" w:eastAsia="DengXian" w:hAnsi="Times New Roman" w:cs="Times New Roman"/>
                <w:color w:val="000000"/>
                <w:sz w:val="20"/>
                <w:szCs w:val="20"/>
                <w:lang w:eastAsia="zh-CN"/>
              </w:rPr>
              <w:t>estimation</w:t>
            </w:r>
          </w:p>
          <w:p w14:paraId="7DE96A83" w14:textId="34F1867A" w:rsidR="00A013E4" w:rsidRPr="0089037D" w:rsidRDefault="00A013E4" w:rsidP="00303318">
            <w:pPr>
              <w:numPr>
                <w:ilvl w:val="0"/>
                <w:numId w:val="17"/>
              </w:num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Interference estimation</w:t>
            </w:r>
          </w:p>
        </w:tc>
        <w:tc>
          <w:tcPr>
            <w:tcW w:w="5133" w:type="dxa"/>
            <w:tcBorders>
              <w:top w:val="single" w:sz="4" w:space="0" w:color="auto"/>
              <w:left w:val="single" w:sz="4" w:space="0" w:color="auto"/>
              <w:bottom w:val="single" w:sz="4" w:space="0" w:color="auto"/>
              <w:right w:val="single" w:sz="4" w:space="0" w:color="auto"/>
            </w:tcBorders>
            <w:shd w:val="clear" w:color="auto" w:fill="FFFFFF" w:themeFill="background1"/>
          </w:tcPr>
          <w:p w14:paraId="289ABBAB" w14:textId="570D26B8" w:rsidR="00A013E4" w:rsidRPr="0089037D" w:rsidRDefault="00A013E4" w:rsidP="002B4945">
            <w:pPr>
              <w:rPr>
                <w:rFonts w:ascii="Times New Roman" w:eastAsia="DengXian" w:hAnsi="Times New Roman" w:cs="Times New Roman"/>
                <w:b/>
                <w:bCs/>
                <w:color w:val="000000"/>
                <w:sz w:val="20"/>
                <w:szCs w:val="20"/>
                <w:lang w:eastAsia="zh-CN"/>
              </w:rPr>
            </w:pPr>
            <w:r w:rsidRPr="0089037D">
              <w:rPr>
                <w:rFonts w:ascii="Times New Roman" w:eastAsia="DengXian" w:hAnsi="Times New Roman" w:cs="Times New Roman"/>
                <w:b/>
                <w:bCs/>
                <w:color w:val="000000"/>
                <w:sz w:val="20"/>
                <w:szCs w:val="20"/>
                <w:lang w:eastAsia="zh-CN"/>
              </w:rPr>
              <w:t>Pros:</w:t>
            </w:r>
          </w:p>
          <w:p w14:paraId="4BD96EA6" w14:textId="450A247D" w:rsidR="00A013E4" w:rsidRPr="0089037D" w:rsidDel="005774AF" w:rsidRDefault="00A013E4" w:rsidP="00303318">
            <w:pPr>
              <w:pStyle w:val="ListParagraph"/>
              <w:numPr>
                <w:ilvl w:val="0"/>
                <w:numId w:val="17"/>
              </w:numPr>
              <w:rPr>
                <w:rFonts w:ascii="Times New Roman" w:eastAsia="DengXian" w:hAnsi="Times New Roman" w:cs="Times New Roman"/>
                <w:color w:val="000000"/>
                <w:sz w:val="20"/>
                <w:szCs w:val="20"/>
                <w:lang w:val="en-US" w:eastAsia="zh-CN"/>
              </w:rPr>
            </w:pPr>
            <w:r w:rsidRPr="0089037D">
              <w:rPr>
                <w:rFonts w:ascii="Times New Roman" w:eastAsia="DengXian" w:hAnsi="Times New Roman" w:cs="Times New Roman"/>
                <w:color w:val="000000"/>
                <w:sz w:val="20"/>
                <w:szCs w:val="20"/>
                <w:lang w:val="en-US" w:eastAsia="zh-CN"/>
              </w:rPr>
              <w:t>For the same PDRCH payload size, Option 1 requires lesser overhead than the rest of the options.</w:t>
            </w:r>
          </w:p>
          <w:p w14:paraId="3A56544C" w14:textId="78F93949" w:rsidR="00A013E4" w:rsidRPr="0089037D" w:rsidRDefault="00A013E4" w:rsidP="00303318">
            <w:pPr>
              <w:pStyle w:val="ListParagraph"/>
              <w:numPr>
                <w:ilvl w:val="0"/>
                <w:numId w:val="17"/>
              </w:numPr>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Minimal specification effort needed</w:t>
            </w:r>
          </w:p>
          <w:p w14:paraId="71BB5B28" w14:textId="793B3DA0" w:rsidR="00A013E4" w:rsidRPr="0089037D" w:rsidRDefault="00A013E4" w:rsidP="002B4945">
            <w:pPr>
              <w:rPr>
                <w:rFonts w:ascii="Times New Roman" w:eastAsia="DengXian" w:hAnsi="Times New Roman" w:cs="Times New Roman"/>
                <w:b/>
                <w:bCs/>
                <w:color w:val="000000"/>
                <w:sz w:val="20"/>
                <w:szCs w:val="20"/>
                <w:lang w:eastAsia="zh-CN"/>
              </w:rPr>
            </w:pPr>
            <w:r w:rsidRPr="0089037D">
              <w:rPr>
                <w:rFonts w:ascii="Times New Roman" w:eastAsia="DengXian" w:hAnsi="Times New Roman" w:cs="Times New Roman"/>
                <w:b/>
                <w:bCs/>
                <w:color w:val="000000"/>
                <w:sz w:val="20"/>
                <w:szCs w:val="20"/>
                <w:lang w:eastAsia="zh-CN"/>
              </w:rPr>
              <w:br/>
              <w:t>Cons:</w:t>
            </w:r>
          </w:p>
          <w:p w14:paraId="13EA8B80" w14:textId="744CA333" w:rsidR="00A013E4" w:rsidRPr="0089037D" w:rsidRDefault="00A013E4" w:rsidP="00303318">
            <w:pPr>
              <w:pStyle w:val="ListParagraph"/>
              <w:numPr>
                <w:ilvl w:val="0"/>
                <w:numId w:val="17"/>
              </w:numPr>
              <w:rPr>
                <w:rFonts w:ascii="Times New Roman" w:eastAsia="DengXian" w:hAnsi="Times New Roman" w:cs="Times New Roman"/>
                <w:b/>
                <w:bCs/>
                <w:color w:val="000000"/>
                <w:sz w:val="20"/>
                <w:szCs w:val="20"/>
                <w:lang w:val="en-US" w:eastAsia="zh-CN"/>
              </w:rPr>
            </w:pPr>
            <w:r w:rsidRPr="0089037D">
              <w:rPr>
                <w:rFonts w:ascii="Times New Roman" w:eastAsia="DengXian" w:hAnsi="Times New Roman" w:cs="Times New Roman"/>
                <w:color w:val="000000"/>
                <w:sz w:val="20"/>
                <w:szCs w:val="20"/>
                <w:lang w:val="en-US" w:eastAsia="zh-CN"/>
              </w:rPr>
              <w:t>May not be able to support longer PDRCH transmissions</w:t>
            </w:r>
            <w:r w:rsidR="005F3FF6" w:rsidRPr="0089037D">
              <w:rPr>
                <w:rFonts w:ascii="Times New Roman" w:eastAsia="DengXian" w:hAnsi="Times New Roman" w:cs="Times New Roman"/>
                <w:color w:val="000000"/>
                <w:sz w:val="20"/>
                <w:szCs w:val="20"/>
                <w:lang w:val="en-US" w:eastAsia="zh-CN"/>
              </w:rPr>
              <w:t>.</w:t>
            </w:r>
          </w:p>
          <w:p w14:paraId="1235C2B9" w14:textId="2D51B00A" w:rsidR="00A013E4" w:rsidRPr="0089037D" w:rsidRDefault="00A013E4" w:rsidP="00303318">
            <w:pPr>
              <w:pStyle w:val="ListParagraph"/>
              <w:numPr>
                <w:ilvl w:val="0"/>
                <w:numId w:val="17"/>
              </w:numPr>
              <w:rPr>
                <w:rFonts w:ascii="Times New Roman" w:eastAsia="DengXian" w:hAnsi="Times New Roman" w:cs="Times New Roman"/>
                <w:color w:val="000000"/>
                <w:sz w:val="20"/>
                <w:szCs w:val="20"/>
                <w:lang w:val="en-US" w:eastAsia="zh-CN"/>
              </w:rPr>
            </w:pPr>
            <w:r w:rsidRPr="0089037D">
              <w:rPr>
                <w:rFonts w:ascii="Times New Roman" w:eastAsia="DengXian" w:hAnsi="Times New Roman" w:cs="Times New Roman"/>
                <w:color w:val="000000"/>
                <w:sz w:val="20"/>
                <w:szCs w:val="20"/>
                <w:lang w:val="en-US" w:eastAsia="zh-CN"/>
              </w:rPr>
              <w:t>With 0.1~1% CFO, frequency error of passive devices with small frequency shift is tens to hundreds of Hz, and that of active devices is 900kHz~9MHz for 900MHz carrier frequency. Such a large CFO by active devices is challenging for a reader to correct based on D2R preamble.</w:t>
            </w:r>
          </w:p>
        </w:tc>
      </w:tr>
      <w:tr w:rsidR="00A013E4" w:rsidRPr="00CC6CD2" w14:paraId="60CAD138" w14:textId="77777777" w:rsidTr="00A013E4">
        <w:trPr>
          <w:trHeight w:val="2368"/>
        </w:trPr>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529295FB" w14:textId="5A377E16"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lastRenderedPageBreak/>
              <w:t>Option 2:</w:t>
            </w:r>
          </w:p>
          <w:p w14:paraId="1AB601F6" w14:textId="77777777"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 xml:space="preserve">D2R preamble + </w:t>
            </w:r>
          </w:p>
          <w:p w14:paraId="72333A6B" w14:textId="6EB7C2B8"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X midamble(s)</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056A9386" w14:textId="151047C8" w:rsidR="00A013E4" w:rsidRPr="0089037D" w:rsidRDefault="00A013E4" w:rsidP="00303318">
            <w:pPr>
              <w:numPr>
                <w:ilvl w:val="0"/>
                <w:numId w:val="17"/>
              </w:num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Same as Option 1</w:t>
            </w:r>
          </w:p>
          <w:p w14:paraId="3255118F" w14:textId="30AB6EB0" w:rsidR="00A013E4" w:rsidRPr="0089037D" w:rsidRDefault="00A013E4" w:rsidP="008501C4">
            <w:pPr>
              <w:adjustRightInd w:val="0"/>
              <w:snapToGrid w:val="0"/>
              <w:spacing w:after="0" w:line="240" w:lineRule="auto"/>
              <w:contextualSpacing/>
              <w:rPr>
                <w:rFonts w:ascii="Times New Roman" w:eastAsia="DengXian" w:hAnsi="Times New Roman" w:cs="Times New Roman"/>
                <w:color w:val="000000"/>
                <w:sz w:val="20"/>
                <w:szCs w:val="20"/>
                <w:lang w:eastAsia="zh-CN"/>
              </w:rPr>
            </w:pPr>
          </w:p>
        </w:tc>
        <w:tc>
          <w:tcPr>
            <w:tcW w:w="5133" w:type="dxa"/>
            <w:tcBorders>
              <w:top w:val="single" w:sz="4" w:space="0" w:color="auto"/>
              <w:left w:val="single" w:sz="4" w:space="0" w:color="auto"/>
              <w:bottom w:val="single" w:sz="4" w:space="0" w:color="auto"/>
              <w:right w:val="single" w:sz="4" w:space="0" w:color="auto"/>
            </w:tcBorders>
            <w:shd w:val="clear" w:color="auto" w:fill="FFFFFF" w:themeFill="background1"/>
          </w:tcPr>
          <w:p w14:paraId="43ACF1DC" w14:textId="77777777" w:rsidR="00A013E4" w:rsidRPr="0089037D" w:rsidRDefault="00A013E4" w:rsidP="002B4945">
            <w:pPr>
              <w:rPr>
                <w:rFonts w:ascii="Times New Roman" w:eastAsia="DengXian" w:hAnsi="Times New Roman" w:cs="Times New Roman"/>
                <w:b/>
                <w:bCs/>
                <w:color w:val="000000"/>
                <w:sz w:val="20"/>
                <w:szCs w:val="20"/>
                <w:lang w:eastAsia="zh-CN"/>
              </w:rPr>
            </w:pPr>
            <w:r w:rsidRPr="0089037D">
              <w:rPr>
                <w:rFonts w:ascii="Times New Roman" w:eastAsia="DengXian" w:hAnsi="Times New Roman" w:cs="Times New Roman"/>
                <w:b/>
                <w:bCs/>
                <w:color w:val="000000"/>
                <w:sz w:val="20"/>
                <w:szCs w:val="20"/>
                <w:lang w:eastAsia="zh-CN"/>
              </w:rPr>
              <w:t>Pros:</w:t>
            </w:r>
          </w:p>
          <w:p w14:paraId="08E52921" w14:textId="2B66B930" w:rsidR="00A013E4" w:rsidRPr="0089037D" w:rsidRDefault="00A013E4" w:rsidP="00303318">
            <w:pPr>
              <w:pStyle w:val="ListParagraph"/>
              <w:numPr>
                <w:ilvl w:val="0"/>
                <w:numId w:val="17"/>
              </w:numPr>
              <w:rPr>
                <w:rFonts w:ascii="Times New Roman" w:eastAsia="DengXian" w:hAnsi="Times New Roman" w:cs="Times New Roman"/>
                <w:b/>
                <w:bCs/>
                <w:color w:val="000000"/>
                <w:sz w:val="20"/>
                <w:szCs w:val="20"/>
                <w:lang w:eastAsia="zh-CN"/>
              </w:rPr>
            </w:pPr>
            <w:r w:rsidRPr="0089037D">
              <w:rPr>
                <w:rFonts w:ascii="Times New Roman" w:eastAsia="DengXian" w:hAnsi="Times New Roman" w:cs="Times New Roman"/>
                <w:color w:val="000000"/>
                <w:sz w:val="20"/>
                <w:szCs w:val="20"/>
                <w:lang w:eastAsia="zh-CN"/>
              </w:rPr>
              <w:t>For the same SFO error and requirement on timing correction, Option 2 can support longer PDRCH transmission than Option 1.</w:t>
            </w:r>
          </w:p>
          <w:p w14:paraId="5F1C7A80" w14:textId="3B95CDC6" w:rsidR="00A013E4" w:rsidRPr="0089037D" w:rsidRDefault="00A013E4" w:rsidP="002B4945">
            <w:pPr>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b/>
                <w:bCs/>
                <w:color w:val="000000"/>
                <w:sz w:val="20"/>
                <w:szCs w:val="20"/>
                <w:lang w:eastAsia="zh-CN"/>
              </w:rPr>
              <w:br/>
              <w:t>Cons:</w:t>
            </w:r>
          </w:p>
          <w:p w14:paraId="6E5AADD0" w14:textId="45409268" w:rsidR="00A013E4" w:rsidRPr="0089037D" w:rsidRDefault="00A013E4" w:rsidP="00303318">
            <w:pPr>
              <w:pStyle w:val="ListParagraph"/>
              <w:numPr>
                <w:ilvl w:val="0"/>
                <w:numId w:val="17"/>
              </w:numPr>
              <w:rPr>
                <w:rFonts w:ascii="Times New Roman" w:eastAsia="DengXian" w:hAnsi="Times New Roman" w:cs="Times New Roman"/>
                <w:color w:val="000000"/>
                <w:sz w:val="20"/>
                <w:szCs w:val="20"/>
                <w:lang w:val="en-US" w:eastAsia="zh-CN"/>
              </w:rPr>
            </w:pPr>
            <w:r w:rsidRPr="0089037D">
              <w:rPr>
                <w:rFonts w:ascii="Times New Roman" w:eastAsia="DengXian" w:hAnsi="Times New Roman" w:cs="Times New Roman"/>
                <w:color w:val="000000"/>
                <w:sz w:val="20"/>
                <w:szCs w:val="20"/>
                <w:lang w:val="en-US" w:eastAsia="zh-CN"/>
              </w:rPr>
              <w:t>Value of X is a tradeoff between overhead and performance improvement and needs to be carefully selected.</w:t>
            </w:r>
          </w:p>
          <w:p w14:paraId="0CE24DAE" w14:textId="73622E8D" w:rsidR="00A013E4" w:rsidRPr="0089037D" w:rsidRDefault="00A013E4" w:rsidP="00303318">
            <w:pPr>
              <w:pStyle w:val="ListParagraph"/>
              <w:numPr>
                <w:ilvl w:val="0"/>
                <w:numId w:val="17"/>
              </w:numPr>
              <w:rPr>
                <w:rFonts w:ascii="Times New Roman" w:eastAsia="DengXian" w:hAnsi="Times New Roman" w:cs="Times New Roman"/>
                <w:color w:val="000000"/>
                <w:sz w:val="20"/>
                <w:szCs w:val="20"/>
                <w:lang w:val="en-US" w:eastAsia="zh-CN"/>
              </w:rPr>
            </w:pPr>
            <w:r w:rsidRPr="0089037D">
              <w:rPr>
                <w:rFonts w:ascii="Times New Roman" w:eastAsia="DengXian" w:hAnsi="Times New Roman" w:cs="Times New Roman"/>
                <w:color w:val="000000"/>
                <w:sz w:val="20"/>
                <w:szCs w:val="20"/>
                <w:lang w:val="en-US" w:eastAsia="zh-CN"/>
              </w:rPr>
              <w:t>High specification effort needed</w:t>
            </w:r>
          </w:p>
        </w:tc>
      </w:tr>
      <w:bookmarkEnd w:id="6"/>
      <w:tr w:rsidR="00A013E4" w:rsidRPr="00CC6CD2" w14:paraId="2555BF9F" w14:textId="77777777" w:rsidTr="00A013E4">
        <w:trPr>
          <w:trHeight w:val="2368"/>
        </w:trPr>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977C78" w14:textId="77777777"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Option 3:</w:t>
            </w:r>
          </w:p>
          <w:p w14:paraId="0932B2F5" w14:textId="77777777"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 xml:space="preserve">D2R preamble + </w:t>
            </w:r>
          </w:p>
          <w:p w14:paraId="5025EBF2" w14:textId="28D186F2"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postamble</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AAB159" w14:textId="046670D5" w:rsidR="00A013E4" w:rsidRPr="0089037D" w:rsidRDefault="00A013E4" w:rsidP="00303318">
            <w:pPr>
              <w:numPr>
                <w:ilvl w:val="0"/>
                <w:numId w:val="17"/>
              </w:numPr>
              <w:adjustRightInd w:val="0"/>
              <w:snapToGrid w:val="0"/>
              <w:spacing w:after="0" w:line="240" w:lineRule="auto"/>
              <w:ind w:left="284" w:hanging="284"/>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Same as Option 1</w:t>
            </w:r>
          </w:p>
          <w:p w14:paraId="73951BEC" w14:textId="39995F07" w:rsidR="00A013E4" w:rsidRPr="0089037D" w:rsidRDefault="00A013E4" w:rsidP="00303318">
            <w:pPr>
              <w:numPr>
                <w:ilvl w:val="0"/>
                <w:numId w:val="17"/>
              </w:numPr>
              <w:adjustRightInd w:val="0"/>
              <w:snapToGrid w:val="0"/>
              <w:spacing w:after="0" w:line="240" w:lineRule="auto"/>
              <w:ind w:left="284" w:hanging="284"/>
              <w:contextualSpacing/>
              <w:rPr>
                <w:rFonts w:ascii="Times New Roman" w:eastAsia="DengXian" w:hAnsi="Times New Roman" w:cs="Times New Roman"/>
                <w:sz w:val="20"/>
                <w:szCs w:val="20"/>
              </w:rPr>
            </w:pPr>
            <w:r w:rsidRPr="0089037D">
              <w:rPr>
                <w:rFonts w:ascii="Times New Roman" w:eastAsia="DengXian" w:hAnsi="Times New Roman" w:cs="Times New Roman"/>
                <w:color w:val="000000"/>
                <w:sz w:val="20"/>
                <w:szCs w:val="20"/>
                <w:lang w:eastAsia="zh-CN"/>
              </w:rPr>
              <w:t>Postamble may be able to indicate the end of PDRCH.</w:t>
            </w:r>
          </w:p>
        </w:tc>
        <w:tc>
          <w:tcPr>
            <w:tcW w:w="5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C96257" w14:textId="77777777" w:rsidR="00A013E4" w:rsidRPr="0089037D" w:rsidRDefault="00A013E4" w:rsidP="002B4945">
            <w:pPr>
              <w:rPr>
                <w:rFonts w:ascii="Times New Roman" w:eastAsia="DengXian" w:hAnsi="Times New Roman" w:cs="Times New Roman"/>
                <w:b/>
                <w:bCs/>
                <w:color w:val="000000"/>
                <w:sz w:val="20"/>
                <w:szCs w:val="20"/>
                <w:lang w:eastAsia="zh-CN"/>
              </w:rPr>
            </w:pPr>
            <w:r w:rsidRPr="0089037D">
              <w:rPr>
                <w:rFonts w:ascii="Times New Roman" w:eastAsia="DengXian" w:hAnsi="Times New Roman" w:cs="Times New Roman"/>
                <w:b/>
                <w:bCs/>
                <w:color w:val="000000"/>
                <w:sz w:val="20"/>
                <w:szCs w:val="20"/>
                <w:lang w:eastAsia="zh-CN"/>
              </w:rPr>
              <w:t>Pros:</w:t>
            </w:r>
          </w:p>
          <w:p w14:paraId="48BB7FD3" w14:textId="3B1DC600" w:rsidR="00A013E4" w:rsidRPr="0089037D" w:rsidRDefault="00A013E4" w:rsidP="00303318">
            <w:pPr>
              <w:pStyle w:val="ListParagraph"/>
              <w:numPr>
                <w:ilvl w:val="0"/>
                <w:numId w:val="17"/>
              </w:numPr>
              <w:rPr>
                <w:rFonts w:ascii="Times New Roman" w:eastAsia="DengXian" w:hAnsi="Times New Roman" w:cs="Times New Roman"/>
                <w:b/>
                <w:bCs/>
                <w:color w:val="000000"/>
                <w:sz w:val="20"/>
                <w:szCs w:val="20"/>
                <w:lang w:eastAsia="zh-CN"/>
              </w:rPr>
            </w:pPr>
            <w:r w:rsidRPr="0089037D">
              <w:rPr>
                <w:rFonts w:ascii="Times New Roman" w:eastAsia="DengXian" w:hAnsi="Times New Roman" w:cs="Times New Roman"/>
                <w:color w:val="000000"/>
                <w:sz w:val="20"/>
                <w:szCs w:val="20"/>
                <w:lang w:val="en-US" w:eastAsia="zh-CN"/>
              </w:rPr>
              <w:t>D2R postamble can help the reader determine final accumulated time offset</w:t>
            </w:r>
            <w:r w:rsidR="005F3FF6" w:rsidRPr="0089037D">
              <w:rPr>
                <w:rFonts w:ascii="Times New Roman" w:eastAsia="DengXian" w:hAnsi="Times New Roman" w:cs="Times New Roman"/>
                <w:color w:val="000000"/>
                <w:sz w:val="20"/>
                <w:szCs w:val="20"/>
                <w:lang w:val="en-US" w:eastAsia="zh-CN"/>
              </w:rPr>
              <w:t>.</w:t>
            </w:r>
          </w:p>
          <w:p w14:paraId="5C2397F8" w14:textId="2CFC7212" w:rsidR="00A013E4" w:rsidRPr="0089037D" w:rsidRDefault="00A013E4" w:rsidP="002B4945">
            <w:pPr>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b/>
                <w:bCs/>
                <w:color w:val="000000"/>
                <w:sz w:val="20"/>
                <w:szCs w:val="20"/>
                <w:lang w:eastAsia="zh-CN"/>
              </w:rPr>
              <w:br/>
              <w:t>Cons:</w:t>
            </w:r>
          </w:p>
          <w:p w14:paraId="5E68E69D" w14:textId="7BA642E1" w:rsidR="00A013E4" w:rsidRPr="0089037D" w:rsidRDefault="00A013E4" w:rsidP="00303318">
            <w:pPr>
              <w:pStyle w:val="ListParagraph"/>
              <w:numPr>
                <w:ilvl w:val="0"/>
                <w:numId w:val="17"/>
              </w:numPr>
              <w:rPr>
                <w:rFonts w:ascii="Times New Roman" w:eastAsia="SimSun" w:hAnsi="Times New Roman" w:cs="Times New Roman"/>
                <w:sz w:val="20"/>
                <w:szCs w:val="20"/>
              </w:rPr>
            </w:pPr>
            <w:r w:rsidRPr="0089037D">
              <w:rPr>
                <w:rFonts w:ascii="Times New Roman" w:eastAsia="DengXian" w:hAnsi="Times New Roman" w:cs="Times New Roman"/>
                <w:color w:val="000000"/>
                <w:sz w:val="20"/>
                <w:szCs w:val="20"/>
                <w:lang w:val="en-US" w:eastAsia="zh-CN"/>
              </w:rPr>
              <w:t>It is not clear on the necessity of an explicit indication of the end of PDRCH by postamble, since TDRA of D2R can potentially be scheduled by reader.</w:t>
            </w:r>
          </w:p>
          <w:p w14:paraId="57F9CDB7" w14:textId="72937A90" w:rsidR="005F3FF6" w:rsidRPr="0089037D" w:rsidRDefault="00A013E4" w:rsidP="00303318">
            <w:pPr>
              <w:pStyle w:val="ListParagraph"/>
              <w:numPr>
                <w:ilvl w:val="0"/>
                <w:numId w:val="17"/>
              </w:numPr>
              <w:rPr>
                <w:rFonts w:ascii="Times New Roman" w:eastAsia="SimSun" w:hAnsi="Times New Roman" w:cs="Times New Roman"/>
                <w:sz w:val="20"/>
                <w:szCs w:val="20"/>
              </w:rPr>
            </w:pPr>
            <w:r w:rsidRPr="0089037D">
              <w:rPr>
                <w:rFonts w:ascii="Times New Roman" w:eastAsia="DengXian" w:hAnsi="Times New Roman" w:cs="Times New Roman"/>
                <w:color w:val="000000"/>
                <w:sz w:val="20"/>
                <w:szCs w:val="20"/>
                <w:lang w:val="en-US" w:eastAsia="zh-CN"/>
              </w:rPr>
              <w:t>Moderate specification effort needed</w:t>
            </w:r>
          </w:p>
        </w:tc>
      </w:tr>
      <w:tr w:rsidR="00A013E4" w:rsidRPr="00CC6CD2" w14:paraId="0247E9D7" w14:textId="77777777" w:rsidTr="00A013E4">
        <w:trPr>
          <w:trHeight w:val="2368"/>
        </w:trPr>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715588AD" w14:textId="77777777"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Option 4:</w:t>
            </w:r>
          </w:p>
          <w:p w14:paraId="25437E2C" w14:textId="77777777"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 xml:space="preserve">D2R preamble + </w:t>
            </w:r>
          </w:p>
          <w:p w14:paraId="03761443" w14:textId="77777777"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 xml:space="preserve">Y midamble(s) + </w:t>
            </w:r>
          </w:p>
          <w:p w14:paraId="0DEF6CB8" w14:textId="15DB2E0A" w:rsidR="00A013E4" w:rsidRPr="0089037D" w:rsidRDefault="00A013E4" w:rsidP="00162947">
            <w:pPr>
              <w:adjustRightInd w:val="0"/>
              <w:snapToGrid w:val="0"/>
              <w:spacing w:after="0" w:line="240" w:lineRule="auto"/>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postamble</w:t>
            </w:r>
          </w:p>
        </w:tc>
        <w:tc>
          <w:tcPr>
            <w:tcW w:w="20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2A834B" w14:textId="5250EF0D" w:rsidR="00A013E4" w:rsidRPr="0089037D" w:rsidRDefault="00A013E4" w:rsidP="00303318">
            <w:pPr>
              <w:numPr>
                <w:ilvl w:val="0"/>
                <w:numId w:val="17"/>
              </w:numPr>
              <w:adjustRightInd w:val="0"/>
              <w:snapToGrid w:val="0"/>
              <w:spacing w:after="0" w:line="240" w:lineRule="auto"/>
              <w:ind w:left="284" w:hanging="284"/>
              <w:contextualSpacing/>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eastAsia="zh-CN"/>
              </w:rPr>
              <w:t>Same as Option 3</w:t>
            </w:r>
          </w:p>
        </w:tc>
        <w:tc>
          <w:tcPr>
            <w:tcW w:w="5133" w:type="dxa"/>
            <w:tcBorders>
              <w:top w:val="single" w:sz="4" w:space="0" w:color="auto"/>
              <w:left w:val="single" w:sz="4" w:space="0" w:color="auto"/>
              <w:bottom w:val="single" w:sz="4" w:space="0" w:color="auto"/>
              <w:right w:val="single" w:sz="4" w:space="0" w:color="auto"/>
            </w:tcBorders>
            <w:shd w:val="clear" w:color="auto" w:fill="FFFFFF" w:themeFill="background1"/>
          </w:tcPr>
          <w:p w14:paraId="7DE3E451" w14:textId="77777777" w:rsidR="00A013E4" w:rsidRPr="0089037D" w:rsidRDefault="00A013E4" w:rsidP="002B4945">
            <w:pPr>
              <w:rPr>
                <w:rFonts w:ascii="Times New Roman" w:eastAsia="DengXian" w:hAnsi="Times New Roman" w:cs="Times New Roman"/>
                <w:b/>
                <w:bCs/>
                <w:color w:val="000000"/>
                <w:sz w:val="20"/>
                <w:szCs w:val="20"/>
                <w:lang w:eastAsia="zh-CN"/>
              </w:rPr>
            </w:pPr>
            <w:r w:rsidRPr="0089037D">
              <w:rPr>
                <w:rFonts w:ascii="Times New Roman" w:eastAsia="DengXian" w:hAnsi="Times New Roman" w:cs="Times New Roman"/>
                <w:b/>
                <w:bCs/>
                <w:color w:val="000000"/>
                <w:sz w:val="20"/>
                <w:szCs w:val="20"/>
                <w:lang w:eastAsia="zh-CN"/>
              </w:rPr>
              <w:t>Pros:</w:t>
            </w:r>
          </w:p>
          <w:p w14:paraId="0334CB72" w14:textId="5A4B56CB" w:rsidR="00A013E4" w:rsidRPr="0089037D" w:rsidRDefault="00A013E4" w:rsidP="00303318">
            <w:pPr>
              <w:pStyle w:val="ListParagraph"/>
              <w:numPr>
                <w:ilvl w:val="0"/>
                <w:numId w:val="17"/>
              </w:numPr>
              <w:rPr>
                <w:rFonts w:ascii="Times New Roman" w:eastAsia="DengXian" w:hAnsi="Times New Roman" w:cs="Times New Roman"/>
                <w:color w:val="000000"/>
                <w:sz w:val="20"/>
                <w:szCs w:val="20"/>
                <w:lang w:val="en-US" w:eastAsia="zh-CN"/>
              </w:rPr>
            </w:pPr>
            <w:r w:rsidRPr="0089037D">
              <w:rPr>
                <w:rFonts w:ascii="Times New Roman" w:eastAsia="DengXian" w:hAnsi="Times New Roman" w:cs="Times New Roman"/>
                <w:color w:val="000000"/>
                <w:sz w:val="20"/>
                <w:szCs w:val="20"/>
                <w:lang w:val="en-US" w:eastAsia="zh-CN"/>
              </w:rPr>
              <w:t>Same as Option 3</w:t>
            </w:r>
          </w:p>
          <w:p w14:paraId="1B6D73F6" w14:textId="3C892EBA" w:rsidR="00A013E4" w:rsidRPr="0089037D" w:rsidRDefault="00A013E4" w:rsidP="002B4945">
            <w:pPr>
              <w:rPr>
                <w:rFonts w:ascii="Times New Roman" w:eastAsia="DengXian" w:hAnsi="Times New Roman" w:cs="Times New Roman"/>
                <w:b/>
                <w:color w:val="000000"/>
                <w:sz w:val="20"/>
                <w:szCs w:val="20"/>
                <w:lang w:eastAsia="zh-CN"/>
              </w:rPr>
            </w:pPr>
            <w:r w:rsidRPr="0089037D">
              <w:rPr>
                <w:rFonts w:ascii="Times New Roman" w:eastAsia="DengXian" w:hAnsi="Times New Roman" w:cs="Times New Roman"/>
                <w:b/>
                <w:bCs/>
                <w:color w:val="000000"/>
                <w:sz w:val="20"/>
                <w:szCs w:val="20"/>
                <w:lang w:eastAsia="zh-CN"/>
              </w:rPr>
              <w:br/>
              <w:t>Cons:</w:t>
            </w:r>
          </w:p>
          <w:p w14:paraId="571CED2F" w14:textId="7202B0A8" w:rsidR="00A013E4" w:rsidRPr="0089037D" w:rsidRDefault="00A013E4" w:rsidP="00303318">
            <w:pPr>
              <w:pStyle w:val="ListParagraph"/>
              <w:numPr>
                <w:ilvl w:val="0"/>
                <w:numId w:val="17"/>
              </w:numPr>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val="en-US" w:eastAsia="zh-CN"/>
              </w:rPr>
              <w:t>Value of Y is a tradeoff between overhead and performance improvement and needs to be carefully selected.</w:t>
            </w:r>
          </w:p>
          <w:p w14:paraId="6EB0BF96" w14:textId="510FA6FE" w:rsidR="00A013E4" w:rsidRPr="0089037D" w:rsidRDefault="00A013E4" w:rsidP="00303318">
            <w:pPr>
              <w:pStyle w:val="ListParagraph"/>
              <w:numPr>
                <w:ilvl w:val="0"/>
                <w:numId w:val="17"/>
              </w:numPr>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val="en-US" w:eastAsia="zh-CN"/>
              </w:rPr>
              <w:t>It is not clear on the necessity of an explicit indication of the end of PDRCH by postamble, since TDRA of D2R can potentially be scheduled by reader.</w:t>
            </w:r>
          </w:p>
          <w:p w14:paraId="652CC9D5" w14:textId="6297BF51" w:rsidR="00A013E4" w:rsidRPr="0089037D" w:rsidRDefault="00A013E4" w:rsidP="00303318">
            <w:pPr>
              <w:pStyle w:val="ListParagraph"/>
              <w:numPr>
                <w:ilvl w:val="0"/>
                <w:numId w:val="17"/>
              </w:numPr>
              <w:rPr>
                <w:rFonts w:ascii="Times New Roman" w:eastAsia="DengXian" w:hAnsi="Times New Roman" w:cs="Times New Roman"/>
                <w:color w:val="000000"/>
                <w:sz w:val="20"/>
                <w:szCs w:val="20"/>
                <w:lang w:eastAsia="zh-CN"/>
              </w:rPr>
            </w:pPr>
            <w:r w:rsidRPr="0089037D">
              <w:rPr>
                <w:rFonts w:ascii="Times New Roman" w:eastAsia="DengXian" w:hAnsi="Times New Roman" w:cs="Times New Roman"/>
                <w:color w:val="000000"/>
                <w:sz w:val="20"/>
                <w:szCs w:val="20"/>
                <w:lang w:val="en-US" w:eastAsia="zh-CN"/>
              </w:rPr>
              <w:t>High specification effort needed</w:t>
            </w:r>
            <w:r w:rsidR="005F3FF6" w:rsidRPr="0089037D">
              <w:rPr>
                <w:rFonts w:ascii="Times New Roman" w:eastAsia="DengXian" w:hAnsi="Times New Roman" w:cs="Times New Roman"/>
                <w:color w:val="000000"/>
                <w:sz w:val="20"/>
                <w:szCs w:val="20"/>
                <w:lang w:val="en-US" w:eastAsia="zh-CN"/>
              </w:rPr>
              <w:t>.</w:t>
            </w:r>
          </w:p>
        </w:tc>
      </w:tr>
    </w:tbl>
    <w:p w14:paraId="6F94C4D2" w14:textId="41CABE80" w:rsidR="002B4945" w:rsidRPr="00CC6CD2" w:rsidRDefault="002B4945" w:rsidP="00852821">
      <w:pPr>
        <w:spacing w:line="259" w:lineRule="auto"/>
        <w:jc w:val="both"/>
        <w:rPr>
          <w:rFonts w:ascii="Arial" w:eastAsia="SimSun" w:hAnsi="Arial" w:cs="Arial"/>
          <w:sz w:val="20"/>
          <w:szCs w:val="20"/>
          <w:lang w:eastAsia="en-US"/>
        </w:rPr>
      </w:pPr>
    </w:p>
    <w:p w14:paraId="3982FE1A" w14:textId="7206BAD6" w:rsidR="00626A03" w:rsidRDefault="00626A03" w:rsidP="009B13B7">
      <w:pPr>
        <w:pStyle w:val="Proposal"/>
        <w:tabs>
          <w:tab w:val="clear" w:pos="1304"/>
          <w:tab w:val="num" w:pos="1701"/>
        </w:tabs>
        <w:ind w:left="1701" w:hanging="1701"/>
        <w:jc w:val="left"/>
      </w:pPr>
      <w:bookmarkStart w:id="7" w:name="_Toc181970362"/>
      <w:r>
        <w:t xml:space="preserve">Capture the pros and cons of </w:t>
      </w:r>
      <w:r w:rsidR="00AE23CD" w:rsidRPr="00CC6CD2">
        <w:rPr>
          <w:rFonts w:cs="Arial"/>
        </w:rPr>
        <w:t>different amble options</w:t>
      </w:r>
      <w:r>
        <w:t xml:space="preserve"> listed in</w:t>
      </w:r>
      <w:r w:rsidR="00424F13">
        <w:t xml:space="preserve"> the table in</w:t>
      </w:r>
      <w:r>
        <w:t xml:space="preserve"> section </w:t>
      </w:r>
      <w:r w:rsidR="00AE23CD">
        <w:t>3</w:t>
      </w:r>
      <w:r>
        <w:t xml:space="preserve"> of this contribution in the TR.</w:t>
      </w:r>
      <w:bookmarkEnd w:id="7"/>
    </w:p>
    <w:p w14:paraId="535B5307" w14:textId="77777777" w:rsidR="00626A03" w:rsidRPr="00CC6CD2" w:rsidRDefault="00626A03" w:rsidP="00852821">
      <w:pPr>
        <w:spacing w:line="259" w:lineRule="auto"/>
        <w:jc w:val="both"/>
        <w:rPr>
          <w:rFonts w:ascii="Arial" w:eastAsia="SimSun" w:hAnsi="Arial" w:cs="Arial"/>
          <w:sz w:val="20"/>
          <w:szCs w:val="20"/>
          <w:lang w:eastAsia="en-US"/>
        </w:rPr>
      </w:pPr>
    </w:p>
    <w:p w14:paraId="6C6A806F"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4</w:t>
      </w:r>
      <w:r w:rsidRPr="00852821">
        <w:rPr>
          <w:rFonts w:ascii="Arial" w:eastAsia="SimSun" w:hAnsi="Arial" w:cs="Times New Roman"/>
          <w:sz w:val="36"/>
          <w:szCs w:val="20"/>
        </w:rPr>
        <w:tab/>
        <w:t>Random access</w:t>
      </w:r>
    </w:p>
    <w:p w14:paraId="6222BE01" w14:textId="0F2CF7C4" w:rsidR="00852821" w:rsidRPr="00CC6CD2" w:rsidRDefault="00852821" w:rsidP="00852821">
      <w:pPr>
        <w:spacing w:line="259" w:lineRule="auto"/>
        <w:jc w:val="both"/>
        <w:rPr>
          <w:rFonts w:ascii="Arial" w:eastAsia="SimSun" w:hAnsi="Arial" w:cs="Arial"/>
          <w:sz w:val="20"/>
          <w:szCs w:val="22"/>
        </w:rPr>
      </w:pPr>
      <w:r w:rsidRPr="00CC6CD2">
        <w:rPr>
          <w:rFonts w:ascii="Arial" w:eastAsia="SimSun" w:hAnsi="Arial" w:cs="Arial"/>
          <w:sz w:val="20"/>
          <w:szCs w:val="22"/>
        </w:rPr>
        <w:t>RAN1#118 made the following agreements regarding random access:</w:t>
      </w:r>
    </w:p>
    <w:tbl>
      <w:tblPr>
        <w:tblStyle w:val="TableGrid"/>
        <w:tblW w:w="0" w:type="auto"/>
        <w:tblLook w:val="04A0" w:firstRow="1" w:lastRow="0" w:firstColumn="1" w:lastColumn="0" w:noHBand="0" w:noVBand="1"/>
      </w:tblPr>
      <w:tblGrid>
        <w:gridCol w:w="9016"/>
      </w:tblGrid>
      <w:tr w:rsidR="00852821" w:rsidRPr="004606BA" w14:paraId="4E9D2F98" w14:textId="77777777" w:rsidTr="000B73C4">
        <w:tc>
          <w:tcPr>
            <w:tcW w:w="9016" w:type="dxa"/>
          </w:tcPr>
          <w:p w14:paraId="69E0132A" w14:textId="77777777" w:rsidR="00852821" w:rsidRPr="004606BA" w:rsidRDefault="00852821" w:rsidP="00852821">
            <w:pPr>
              <w:adjustRightInd w:val="0"/>
              <w:snapToGrid w:val="0"/>
              <w:rPr>
                <w:rFonts w:ascii="Times New Roman" w:eastAsia="Batang" w:hAnsi="Times New Roman"/>
                <w:sz w:val="20"/>
                <w:szCs w:val="20"/>
              </w:rPr>
            </w:pPr>
            <w:r w:rsidRPr="004606BA">
              <w:rPr>
                <w:rFonts w:ascii="Times New Roman" w:eastAsia="DengXian" w:hAnsi="Times New Roman"/>
                <w:sz w:val="20"/>
                <w:szCs w:val="20"/>
                <w:highlight w:val="green"/>
                <w:lang w:eastAsia="zh-CN"/>
              </w:rPr>
              <w:t>Agreement</w:t>
            </w:r>
          </w:p>
          <w:p w14:paraId="544C1430" w14:textId="77777777" w:rsidR="00852821" w:rsidRPr="004606BA" w:rsidRDefault="00852821" w:rsidP="00852821">
            <w:pPr>
              <w:adjustRightInd w:val="0"/>
              <w:snapToGrid w:val="0"/>
              <w:rPr>
                <w:rFonts w:ascii="Times New Roman" w:eastAsia="Batang" w:hAnsi="Times New Roman"/>
                <w:sz w:val="20"/>
                <w:szCs w:val="20"/>
              </w:rPr>
            </w:pPr>
            <w:r w:rsidRPr="004606BA">
              <w:rPr>
                <w:rFonts w:ascii="Times New Roman" w:hAnsi="Times New Roman"/>
                <w:sz w:val="20"/>
                <w:szCs w:val="20"/>
              </w:rPr>
              <w:t xml:space="preserve">When a R2D transmission in response to a D2R transmission is expected </w:t>
            </w:r>
            <w:r w:rsidRPr="004606BA">
              <w:rPr>
                <w:rFonts w:ascii="Times New Roman" w:hAnsi="Times New Roman"/>
                <w:sz w:val="20"/>
                <w:szCs w:val="20"/>
                <w:lang w:eastAsia="zh-CN"/>
              </w:rPr>
              <w:t xml:space="preserve">for A-IoT Msg2 response to A-IoT Msg1 </w:t>
            </w:r>
            <w:r w:rsidRPr="004606BA">
              <w:rPr>
                <w:rFonts w:ascii="Times New Roman" w:hAnsi="Times New Roman"/>
                <w:sz w:val="20"/>
                <w:szCs w:val="20"/>
              </w:rPr>
              <w:t xml:space="preserve">for the A-IoT device, </w:t>
            </w:r>
            <w:r w:rsidRPr="004606BA">
              <w:rPr>
                <w:rFonts w:ascii="Times New Roman" w:hAnsi="Times New Roman"/>
                <w:sz w:val="20"/>
                <w:szCs w:val="20"/>
                <w:lang w:eastAsia="zh-CN"/>
              </w:rPr>
              <w:t xml:space="preserve">study to </w:t>
            </w:r>
            <w:r w:rsidRPr="004606BA">
              <w:rPr>
                <w:rFonts w:ascii="Times New Roman" w:eastAsia="DengXian" w:hAnsi="Times New Roman"/>
                <w:sz w:val="20"/>
                <w:szCs w:val="20"/>
                <w:lang w:eastAsia="zh-CN"/>
              </w:rPr>
              <w:t xml:space="preserve">define </w:t>
            </w:r>
            <w:r w:rsidRPr="004606BA">
              <w:rPr>
                <w:rFonts w:ascii="Times New Roman" w:eastAsia="Batang" w:hAnsi="Times New Roman"/>
                <w:sz w:val="20"/>
                <w:szCs w:val="20"/>
              </w:rPr>
              <w:t>a maximum time T</w:t>
            </w:r>
            <w:r w:rsidRPr="004606BA">
              <w:rPr>
                <w:rFonts w:ascii="Times New Roman" w:eastAsia="Batang" w:hAnsi="Times New Roman"/>
                <w:sz w:val="20"/>
                <w:szCs w:val="20"/>
                <w:vertAlign w:val="subscript"/>
              </w:rPr>
              <w:t>D2R_max</w:t>
            </w:r>
            <w:r w:rsidRPr="004606BA">
              <w:rPr>
                <w:rFonts w:ascii="Times New Roman" w:eastAsia="Batang" w:hAnsi="Times New Roman"/>
                <w:sz w:val="20"/>
                <w:szCs w:val="20"/>
              </w:rPr>
              <w:t xml:space="preserve"> between </w:t>
            </w:r>
            <w:r w:rsidRPr="004606BA">
              <w:rPr>
                <w:rFonts w:ascii="Times New Roman" w:eastAsia="Yu Mincho" w:hAnsi="Times New Roman"/>
                <w:sz w:val="20"/>
                <w:szCs w:val="20"/>
              </w:rPr>
              <w:t>the</w:t>
            </w:r>
            <w:r w:rsidRPr="004606BA">
              <w:rPr>
                <w:rFonts w:ascii="Times New Roman" w:eastAsia="Batang" w:hAnsi="Times New Roman"/>
                <w:sz w:val="20"/>
                <w:szCs w:val="20"/>
              </w:rPr>
              <w:t xml:space="preserve"> D2R transmission and the </w:t>
            </w:r>
            <w:r w:rsidRPr="004606BA">
              <w:rPr>
                <w:rFonts w:ascii="Times New Roman" w:eastAsia="DengXian" w:hAnsi="Times New Roman"/>
                <w:sz w:val="20"/>
                <w:szCs w:val="20"/>
                <w:lang w:eastAsia="zh-CN"/>
              </w:rPr>
              <w:t xml:space="preserve">corresponding </w:t>
            </w:r>
            <w:r w:rsidRPr="004606BA">
              <w:rPr>
                <w:rFonts w:ascii="Times New Roman" w:eastAsia="Batang" w:hAnsi="Times New Roman"/>
                <w:sz w:val="20"/>
                <w:szCs w:val="20"/>
              </w:rPr>
              <w:t xml:space="preserve">R2D transmission following it, so that the </w:t>
            </w:r>
            <w:r w:rsidRPr="004606BA">
              <w:rPr>
                <w:rFonts w:ascii="Times New Roman" w:eastAsia="Microsoft YaHei UI" w:hAnsi="Times New Roman"/>
                <w:sz w:val="20"/>
                <w:szCs w:val="20"/>
              </w:rPr>
              <w:t>R2D transmission timing is expected to be within</w:t>
            </w:r>
            <w:r w:rsidRPr="004606BA">
              <w:rPr>
                <w:rFonts w:ascii="Times New Roman" w:eastAsia="Batang" w:hAnsi="Times New Roman"/>
                <w:sz w:val="20"/>
                <w:szCs w:val="20"/>
              </w:rPr>
              <w:t xml:space="preserve"> [T</w:t>
            </w:r>
            <w:r w:rsidRPr="004606BA">
              <w:rPr>
                <w:rFonts w:ascii="Times New Roman" w:eastAsia="Batang" w:hAnsi="Times New Roman"/>
                <w:sz w:val="20"/>
                <w:szCs w:val="20"/>
                <w:vertAlign w:val="subscript"/>
              </w:rPr>
              <w:t>D2R_min</w:t>
            </w:r>
            <w:r w:rsidRPr="004606BA">
              <w:rPr>
                <w:rFonts w:ascii="Times New Roman" w:eastAsia="Batang" w:hAnsi="Times New Roman"/>
                <w:sz w:val="20"/>
                <w:szCs w:val="20"/>
              </w:rPr>
              <w:t>, T</w:t>
            </w:r>
            <w:r w:rsidRPr="004606BA">
              <w:rPr>
                <w:rFonts w:ascii="Times New Roman" w:eastAsia="Batang" w:hAnsi="Times New Roman"/>
                <w:sz w:val="20"/>
                <w:szCs w:val="20"/>
                <w:vertAlign w:val="subscript"/>
              </w:rPr>
              <w:t>D2R_max</w:t>
            </w:r>
            <w:r w:rsidRPr="004606BA">
              <w:rPr>
                <w:rFonts w:ascii="Times New Roman" w:eastAsia="Batang" w:hAnsi="Times New Roman"/>
                <w:sz w:val="20"/>
                <w:szCs w:val="20"/>
              </w:rPr>
              <w:t>].</w:t>
            </w:r>
          </w:p>
          <w:p w14:paraId="05AF5ECA" w14:textId="77777777" w:rsidR="00852821" w:rsidRPr="004606BA" w:rsidRDefault="00852821" w:rsidP="00303318">
            <w:pPr>
              <w:numPr>
                <w:ilvl w:val="0"/>
                <w:numId w:val="5"/>
              </w:numPr>
              <w:adjustRightInd w:val="0"/>
              <w:snapToGrid w:val="0"/>
              <w:rPr>
                <w:rFonts w:ascii="Times New Roman" w:eastAsia="DengXian" w:hAnsi="Times New Roman"/>
                <w:sz w:val="20"/>
                <w:szCs w:val="20"/>
                <w:lang w:eastAsia="zh-CN"/>
              </w:rPr>
            </w:pPr>
            <w:r w:rsidRPr="004606BA">
              <w:rPr>
                <w:rFonts w:ascii="Times New Roman" w:eastAsia="DengXian" w:hAnsi="Times New Roman"/>
                <w:sz w:val="20"/>
                <w:szCs w:val="20"/>
                <w:lang w:eastAsia="zh-CN"/>
              </w:rPr>
              <w:t>FFS: whether there is a necessity to define different maximum times for different A-IoT devices</w:t>
            </w:r>
          </w:p>
          <w:p w14:paraId="33D42DB2" w14:textId="77777777" w:rsidR="00852821" w:rsidRPr="004606BA" w:rsidRDefault="00852821" w:rsidP="00852821">
            <w:pPr>
              <w:adjustRightInd w:val="0"/>
              <w:snapToGrid w:val="0"/>
              <w:rPr>
                <w:rFonts w:ascii="Times New Roman" w:eastAsia="DengXian" w:hAnsi="Times New Roman"/>
                <w:sz w:val="20"/>
                <w:szCs w:val="20"/>
                <w:highlight w:val="green"/>
                <w:lang w:eastAsia="zh-CN"/>
              </w:rPr>
            </w:pPr>
          </w:p>
          <w:p w14:paraId="6DE9D5FC" w14:textId="77777777" w:rsidR="00852821" w:rsidRPr="004606BA" w:rsidRDefault="00852821" w:rsidP="00852821">
            <w:pPr>
              <w:adjustRightInd w:val="0"/>
              <w:snapToGrid w:val="0"/>
              <w:rPr>
                <w:rFonts w:ascii="Times New Roman" w:eastAsia="Batang" w:hAnsi="Times New Roman"/>
                <w:sz w:val="20"/>
                <w:szCs w:val="20"/>
              </w:rPr>
            </w:pPr>
            <w:r w:rsidRPr="004606BA">
              <w:rPr>
                <w:rFonts w:ascii="Times New Roman" w:eastAsia="DengXian" w:hAnsi="Times New Roman"/>
                <w:sz w:val="20"/>
                <w:szCs w:val="20"/>
                <w:highlight w:val="green"/>
                <w:lang w:eastAsia="zh-CN"/>
              </w:rPr>
              <w:t>Agreement</w:t>
            </w:r>
          </w:p>
          <w:p w14:paraId="3EC319F6" w14:textId="77777777" w:rsidR="00852821" w:rsidRPr="004606BA" w:rsidRDefault="00852821" w:rsidP="00852821">
            <w:pPr>
              <w:adjustRightInd w:val="0"/>
              <w:snapToGrid w:val="0"/>
              <w:rPr>
                <w:rFonts w:ascii="Times New Roman" w:eastAsia="DengXian" w:hAnsi="Times New Roman"/>
                <w:sz w:val="20"/>
                <w:szCs w:val="20"/>
                <w:lang w:eastAsia="zh-CN"/>
              </w:rPr>
            </w:pPr>
            <w:r w:rsidRPr="004606BA">
              <w:rPr>
                <w:rFonts w:ascii="Times New Roman" w:eastAsia="Batang" w:hAnsi="Times New Roman"/>
                <w:sz w:val="20"/>
                <w:szCs w:val="20"/>
              </w:rPr>
              <w:t xml:space="preserve">Study FDMA of </w:t>
            </w:r>
            <w:r w:rsidRPr="004606BA">
              <w:rPr>
                <w:rFonts w:ascii="Times New Roman" w:eastAsia="DengXian" w:hAnsi="Times New Roman"/>
                <w:sz w:val="20"/>
                <w:szCs w:val="20"/>
                <w:lang w:eastAsia="zh-CN"/>
              </w:rPr>
              <w:t xml:space="preserve">D2R transmissions for </w:t>
            </w:r>
            <w:r w:rsidRPr="004606BA">
              <w:rPr>
                <w:rFonts w:ascii="Times New Roman" w:eastAsia="Batang" w:hAnsi="Times New Roman"/>
                <w:sz w:val="20"/>
                <w:szCs w:val="20"/>
              </w:rPr>
              <w:t xml:space="preserve">Msg.1 from multiple devices in response to </w:t>
            </w:r>
            <w:r w:rsidRPr="004606BA">
              <w:rPr>
                <w:rFonts w:ascii="Times New Roman" w:eastAsia="DengXian" w:hAnsi="Times New Roman"/>
                <w:sz w:val="20"/>
                <w:szCs w:val="20"/>
                <w:lang w:eastAsia="zh-CN"/>
              </w:rPr>
              <w:t>a R2D transmission</w:t>
            </w:r>
            <w:r w:rsidRPr="004606BA">
              <w:rPr>
                <w:rFonts w:ascii="Times New Roman" w:eastAsia="Batang" w:hAnsi="Times New Roman"/>
                <w:sz w:val="20"/>
                <w:szCs w:val="20"/>
              </w:rPr>
              <w:t xml:space="preserve"> triggering </w:t>
            </w:r>
            <w:r w:rsidRPr="004606BA">
              <w:rPr>
                <w:rFonts w:ascii="Times New Roman" w:eastAsia="DengXian" w:hAnsi="Times New Roman"/>
                <w:sz w:val="20"/>
                <w:szCs w:val="20"/>
                <w:lang w:eastAsia="zh-CN"/>
              </w:rPr>
              <w:t>random</w:t>
            </w:r>
            <w:r w:rsidRPr="004606BA">
              <w:rPr>
                <w:rFonts w:ascii="Times New Roman" w:eastAsia="Batang" w:hAnsi="Times New Roman"/>
                <w:sz w:val="20"/>
                <w:szCs w:val="20"/>
              </w:rPr>
              <w:t xml:space="preserve"> access</w:t>
            </w:r>
            <w:r w:rsidRPr="004606BA">
              <w:rPr>
                <w:rFonts w:ascii="Times New Roman" w:eastAsia="DengXian" w:hAnsi="Times New Roman"/>
                <w:sz w:val="20"/>
                <w:szCs w:val="20"/>
                <w:lang w:eastAsia="zh-CN"/>
              </w:rPr>
              <w:t>, including following:</w:t>
            </w:r>
          </w:p>
          <w:p w14:paraId="5DC7BE1E" w14:textId="77777777" w:rsidR="00852821" w:rsidRPr="004606BA" w:rsidRDefault="00852821" w:rsidP="00303318">
            <w:pPr>
              <w:numPr>
                <w:ilvl w:val="0"/>
                <w:numId w:val="5"/>
              </w:numPr>
              <w:adjustRightInd w:val="0"/>
              <w:snapToGrid w:val="0"/>
              <w:rPr>
                <w:rFonts w:ascii="Times New Roman" w:eastAsia="DengXian" w:hAnsi="Times New Roman"/>
                <w:sz w:val="20"/>
                <w:szCs w:val="20"/>
                <w:lang w:eastAsia="zh-CN"/>
              </w:rPr>
            </w:pPr>
            <w:r w:rsidRPr="004606BA">
              <w:rPr>
                <w:rFonts w:ascii="Times New Roman" w:eastAsia="DengXian" w:hAnsi="Times New Roman"/>
                <w:sz w:val="20"/>
                <w:szCs w:val="20"/>
                <w:lang w:eastAsia="zh-CN"/>
              </w:rPr>
              <w:t xml:space="preserve">How the frequency domain resources are allocated for the FDMA of D2R transmissions for Msg.1 </w:t>
            </w:r>
          </w:p>
          <w:p w14:paraId="52D5773D" w14:textId="77777777" w:rsidR="00852821" w:rsidRPr="004606BA" w:rsidRDefault="00852821" w:rsidP="00303318">
            <w:pPr>
              <w:numPr>
                <w:ilvl w:val="0"/>
                <w:numId w:val="5"/>
              </w:numPr>
              <w:adjustRightInd w:val="0"/>
              <w:snapToGrid w:val="0"/>
              <w:rPr>
                <w:rFonts w:ascii="Times New Roman" w:eastAsia="DengXian" w:hAnsi="Times New Roman"/>
                <w:sz w:val="20"/>
                <w:szCs w:val="20"/>
                <w:lang w:eastAsia="zh-CN"/>
              </w:rPr>
            </w:pPr>
            <w:r w:rsidRPr="004606BA">
              <w:rPr>
                <w:rFonts w:ascii="Times New Roman" w:eastAsia="DengXian" w:hAnsi="Times New Roman"/>
                <w:sz w:val="20"/>
                <w:szCs w:val="20"/>
                <w:lang w:eastAsia="zh-CN"/>
              </w:rPr>
              <w:lastRenderedPageBreak/>
              <w:t xml:space="preserve">How a device determines the frequency domain resource for the D2R transmissions for Msg.1 </w:t>
            </w:r>
          </w:p>
          <w:p w14:paraId="624C400A" w14:textId="77777777" w:rsidR="00852821" w:rsidRPr="004606BA" w:rsidRDefault="00852821" w:rsidP="00852821">
            <w:pPr>
              <w:adjustRightInd w:val="0"/>
              <w:snapToGrid w:val="0"/>
              <w:rPr>
                <w:rFonts w:ascii="Times New Roman" w:eastAsia="Batang" w:hAnsi="Times New Roman"/>
                <w:sz w:val="20"/>
                <w:szCs w:val="20"/>
                <w:lang w:eastAsia="x-none"/>
              </w:rPr>
            </w:pPr>
            <w:r w:rsidRPr="004606BA">
              <w:rPr>
                <w:rFonts w:ascii="Times New Roman" w:eastAsia="Batang" w:hAnsi="Times New Roman"/>
                <w:sz w:val="20"/>
                <w:szCs w:val="20"/>
                <w:lang w:eastAsia="x-none"/>
              </w:rPr>
              <w:t>Note: this does not preclude discussion on TDMA for D2R transmissions for Msg.1</w:t>
            </w:r>
          </w:p>
          <w:p w14:paraId="2241BA84" w14:textId="77777777" w:rsidR="00852821" w:rsidRPr="004606BA" w:rsidRDefault="00852821" w:rsidP="00852821">
            <w:pPr>
              <w:autoSpaceDE w:val="0"/>
              <w:autoSpaceDN w:val="0"/>
              <w:adjustRightInd w:val="0"/>
              <w:snapToGrid w:val="0"/>
              <w:rPr>
                <w:rFonts w:ascii="Times New Roman" w:eastAsia="Batang" w:hAnsi="Times New Roman"/>
                <w:sz w:val="20"/>
                <w:szCs w:val="20"/>
                <w:lang w:eastAsia="x-none"/>
              </w:rPr>
            </w:pPr>
          </w:p>
        </w:tc>
      </w:tr>
    </w:tbl>
    <w:p w14:paraId="55C8A9F7" w14:textId="45ACA8D7" w:rsidR="00B66D0D" w:rsidRPr="00CC6CD2" w:rsidRDefault="008F5753" w:rsidP="007C47E3">
      <w:pPr>
        <w:spacing w:line="259" w:lineRule="auto"/>
        <w:jc w:val="both"/>
        <w:rPr>
          <w:rFonts w:ascii="Arial" w:eastAsia="Batang" w:hAnsi="Arial" w:cs="Arial"/>
          <w:sz w:val="20"/>
          <w:lang w:val="en-GB" w:eastAsia="en-US"/>
        </w:rPr>
      </w:pPr>
      <w:r w:rsidRPr="00CC6CD2">
        <w:rPr>
          <w:rFonts w:ascii="Arial" w:eastAsia="Helvetica Neue" w:hAnsi="Arial" w:cs="Arial"/>
          <w:sz w:val="20"/>
          <w:szCs w:val="22"/>
          <w:lang w:eastAsia="en-US"/>
        </w:rPr>
        <w:lastRenderedPageBreak/>
        <w:br/>
      </w:r>
      <w:r w:rsidR="00852821" w:rsidRPr="00CC6CD2">
        <w:rPr>
          <w:rFonts w:ascii="Arial" w:eastAsia="SimSun" w:hAnsi="Arial" w:cs="Arial"/>
          <w:sz w:val="20"/>
          <w:szCs w:val="22"/>
        </w:rPr>
        <w:t>RAN1#118bis made the following agreements regarding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66D0D" w:rsidRPr="004606BA" w14:paraId="762172A1" w14:textId="77777777">
        <w:tc>
          <w:tcPr>
            <w:tcW w:w="9857" w:type="dxa"/>
            <w:shd w:val="clear" w:color="auto" w:fill="auto"/>
          </w:tcPr>
          <w:p w14:paraId="0E2D4E56" w14:textId="77777777" w:rsidR="00B66D0D" w:rsidRPr="004606BA" w:rsidRDefault="00B66D0D" w:rsidP="00B66D0D">
            <w:pPr>
              <w:adjustRightInd w:val="0"/>
              <w:snapToGrid w:val="0"/>
              <w:spacing w:after="0" w:line="240" w:lineRule="auto"/>
              <w:rPr>
                <w:rFonts w:ascii="Times New Roman" w:eastAsia="DengXian" w:hAnsi="Times New Roman" w:cs="Times New Roman"/>
                <w:bCs/>
                <w:sz w:val="20"/>
                <w:szCs w:val="20"/>
                <w:lang w:val="en-GB" w:eastAsia="zh-CN"/>
              </w:rPr>
            </w:pPr>
            <w:r w:rsidRPr="004606BA">
              <w:rPr>
                <w:rFonts w:ascii="Times New Roman" w:eastAsia="Batang" w:hAnsi="Times New Roman" w:cs="Times New Roman"/>
                <w:bCs/>
                <w:sz w:val="20"/>
                <w:szCs w:val="20"/>
                <w:highlight w:val="green"/>
                <w:lang w:val="en-GB" w:eastAsia="en-US"/>
              </w:rPr>
              <w:t>Agreement</w:t>
            </w:r>
          </w:p>
          <w:p w14:paraId="7B22F867" w14:textId="77777777" w:rsidR="00B66D0D" w:rsidRPr="004606BA" w:rsidRDefault="00B66D0D" w:rsidP="00B66D0D">
            <w:pPr>
              <w:adjustRightInd w:val="0"/>
              <w:snapToGrid w:val="0"/>
              <w:spacing w:after="0" w:line="240" w:lineRule="auto"/>
              <w:rPr>
                <w:rFonts w:ascii="Times New Roman" w:eastAsia="Batang" w:hAnsi="Times New Roman" w:cs="Times New Roman"/>
                <w:bCs/>
                <w:sz w:val="20"/>
                <w:szCs w:val="20"/>
                <w:lang w:val="en-GB" w:eastAsia="en-US"/>
              </w:rPr>
            </w:pPr>
            <w:r w:rsidRPr="004606BA">
              <w:rPr>
                <w:rFonts w:ascii="Times New Roman" w:eastAsia="Batang" w:hAnsi="Times New Roman" w:cs="Times New Roman"/>
                <w:bCs/>
                <w:sz w:val="20"/>
                <w:szCs w:val="20"/>
                <w:lang w:val="en-GB" w:eastAsia="en-US"/>
              </w:rPr>
              <w:t>RAN1 studies following:</w:t>
            </w:r>
          </w:p>
          <w:p w14:paraId="07A08C58" w14:textId="77777777" w:rsidR="00B66D0D" w:rsidRPr="004606BA" w:rsidRDefault="00B66D0D" w:rsidP="00303318">
            <w:pPr>
              <w:numPr>
                <w:ilvl w:val="0"/>
                <w:numId w:val="12"/>
              </w:numPr>
              <w:adjustRightInd w:val="0"/>
              <w:snapToGrid w:val="0"/>
              <w:spacing w:after="0" w:line="240" w:lineRule="auto"/>
              <w:rPr>
                <w:rFonts w:ascii="Times New Roman" w:eastAsia="Batang" w:hAnsi="Times New Roman" w:cs="Times New Roman"/>
                <w:bCs/>
                <w:sz w:val="20"/>
                <w:szCs w:val="20"/>
                <w:lang w:val="en-GB" w:eastAsia="zh-CN"/>
              </w:rPr>
            </w:pPr>
            <w:r w:rsidRPr="004606BA">
              <w:rPr>
                <w:rFonts w:ascii="Times New Roman" w:eastAsia="Batang" w:hAnsi="Times New Roman" w:cs="Times New Roman"/>
                <w:bCs/>
                <w:sz w:val="20"/>
                <w:szCs w:val="20"/>
                <w:lang w:val="en-GB" w:eastAsia="zh-CN"/>
              </w:rPr>
              <w:t xml:space="preserve">A R2D transmission triggering random access determines X time domain resource(s) for D2R transmission(s) for Msg1, where each D2R transmission </w:t>
            </w:r>
            <w:r w:rsidRPr="004606BA">
              <w:rPr>
                <w:rFonts w:ascii="Times New Roman" w:eastAsia="Yu Mincho" w:hAnsi="Times New Roman" w:cs="Times New Roman"/>
                <w:bCs/>
                <w:sz w:val="20"/>
                <w:szCs w:val="20"/>
                <w:lang w:val="en-GB" w:eastAsia="x-none"/>
              </w:rPr>
              <w:t xml:space="preserve">for Msg1 </w:t>
            </w:r>
            <w:r w:rsidRPr="004606BA">
              <w:rPr>
                <w:rFonts w:ascii="Times New Roman" w:eastAsia="Batang" w:hAnsi="Times New Roman" w:cs="Times New Roman"/>
                <w:bCs/>
                <w:sz w:val="20"/>
                <w:szCs w:val="20"/>
                <w:lang w:val="en-GB" w:eastAsia="zh-CN"/>
              </w:rPr>
              <w:t>occurs in one time domain resource</w:t>
            </w:r>
            <w:r w:rsidRPr="004606BA">
              <w:rPr>
                <w:rFonts w:ascii="Times New Roman" w:eastAsia="Yu Mincho" w:hAnsi="Times New Roman" w:cs="Times New Roman"/>
                <w:bCs/>
                <w:sz w:val="20"/>
                <w:szCs w:val="20"/>
                <w:lang w:val="en-GB" w:eastAsia="x-none"/>
              </w:rPr>
              <w:t xml:space="preserve"> of the X time domain resource(s)</w:t>
            </w:r>
            <w:r w:rsidRPr="004606BA">
              <w:rPr>
                <w:rFonts w:ascii="Times New Roman" w:eastAsia="Batang" w:hAnsi="Times New Roman" w:cs="Times New Roman"/>
                <w:bCs/>
                <w:sz w:val="20"/>
                <w:szCs w:val="20"/>
                <w:lang w:val="en-GB" w:eastAsia="zh-CN"/>
              </w:rPr>
              <w:t xml:space="preserve">. </w:t>
            </w:r>
          </w:p>
          <w:p w14:paraId="3534C870" w14:textId="77777777" w:rsidR="00B66D0D" w:rsidRPr="004606BA" w:rsidRDefault="00B66D0D" w:rsidP="00303318">
            <w:pPr>
              <w:numPr>
                <w:ilvl w:val="0"/>
                <w:numId w:val="12"/>
              </w:numPr>
              <w:adjustRightInd w:val="0"/>
              <w:snapToGrid w:val="0"/>
              <w:spacing w:after="0" w:line="240" w:lineRule="auto"/>
              <w:rPr>
                <w:rFonts w:ascii="Times New Roman" w:eastAsia="Batang" w:hAnsi="Times New Roman" w:cs="Times New Roman"/>
                <w:bCs/>
                <w:sz w:val="20"/>
                <w:szCs w:val="20"/>
                <w:lang w:val="en-GB" w:eastAsia="zh-CN"/>
              </w:rPr>
            </w:pPr>
            <w:r w:rsidRPr="004606BA">
              <w:rPr>
                <w:rFonts w:ascii="Times New Roman" w:eastAsia="Batang" w:hAnsi="Times New Roman" w:cs="Times New Roman"/>
                <w:bCs/>
                <w:sz w:val="20"/>
                <w:szCs w:val="20"/>
                <w:lang w:val="en-GB" w:eastAsia="zh-CN"/>
              </w:rPr>
              <w:t xml:space="preserve">The study includes </w:t>
            </w:r>
          </w:p>
          <w:p w14:paraId="44FA3A91" w14:textId="77777777" w:rsidR="00B66D0D" w:rsidRPr="004606BA" w:rsidRDefault="00B66D0D" w:rsidP="00303318">
            <w:pPr>
              <w:numPr>
                <w:ilvl w:val="1"/>
                <w:numId w:val="13"/>
              </w:numPr>
              <w:adjustRightInd w:val="0"/>
              <w:snapToGrid w:val="0"/>
              <w:spacing w:after="0" w:line="240" w:lineRule="auto"/>
              <w:rPr>
                <w:rFonts w:ascii="Times New Roman" w:eastAsia="Batang" w:hAnsi="Times New Roman" w:cs="Times New Roman"/>
                <w:bCs/>
                <w:sz w:val="20"/>
                <w:szCs w:val="20"/>
                <w:lang w:val="en-GB" w:eastAsia="zh-CN"/>
              </w:rPr>
            </w:pPr>
            <w:r w:rsidRPr="004606BA">
              <w:rPr>
                <w:rFonts w:ascii="Times New Roman" w:eastAsia="Batang" w:hAnsi="Times New Roman" w:cs="Times New Roman"/>
                <w:bCs/>
                <w:sz w:val="20"/>
                <w:szCs w:val="20"/>
                <w:lang w:val="en-GB" w:eastAsia="zh-CN"/>
              </w:rPr>
              <w:t xml:space="preserve">Study X=1 and X&gt;1 and X&gt;=1, the maximum value of X&gt;1 should be set considering the device implementation complexity, device power consumption, the resource usage efficiency affected at least by SFO, and inventory latency. </w:t>
            </w:r>
          </w:p>
          <w:p w14:paraId="4EA5AA43" w14:textId="77777777" w:rsidR="00B66D0D" w:rsidRPr="004606BA" w:rsidRDefault="00B66D0D" w:rsidP="00303318">
            <w:pPr>
              <w:numPr>
                <w:ilvl w:val="1"/>
                <w:numId w:val="13"/>
              </w:numPr>
              <w:adjustRightInd w:val="0"/>
              <w:snapToGrid w:val="0"/>
              <w:spacing w:after="0" w:line="240" w:lineRule="auto"/>
              <w:rPr>
                <w:rFonts w:ascii="Times New Roman" w:eastAsia="Batang" w:hAnsi="Times New Roman" w:cs="Times New Roman"/>
                <w:bCs/>
                <w:sz w:val="20"/>
                <w:szCs w:val="20"/>
                <w:lang w:val="en-GB" w:eastAsia="zh-CN"/>
              </w:rPr>
            </w:pPr>
            <w:r w:rsidRPr="004606BA">
              <w:rPr>
                <w:rFonts w:ascii="Times New Roman" w:eastAsia="Batang" w:hAnsi="Times New Roman" w:cs="Times New Roman"/>
                <w:bCs/>
                <w:sz w:val="20"/>
                <w:szCs w:val="20"/>
                <w:lang w:val="en-GB" w:eastAsia="zh-CN"/>
              </w:rPr>
              <w:t>Size(s) for resource allocation in the time domain</w:t>
            </w:r>
          </w:p>
          <w:p w14:paraId="4481A129" w14:textId="77777777" w:rsidR="00B66D0D" w:rsidRPr="004606BA" w:rsidRDefault="00B66D0D" w:rsidP="00303318">
            <w:pPr>
              <w:numPr>
                <w:ilvl w:val="1"/>
                <w:numId w:val="13"/>
              </w:numPr>
              <w:adjustRightInd w:val="0"/>
              <w:snapToGrid w:val="0"/>
              <w:spacing w:after="0" w:line="240" w:lineRule="auto"/>
              <w:rPr>
                <w:rFonts w:ascii="Times New Roman" w:eastAsia="Batang" w:hAnsi="Times New Roman" w:cs="Times New Roman"/>
                <w:bCs/>
                <w:sz w:val="20"/>
                <w:szCs w:val="20"/>
                <w:lang w:val="en-GB" w:eastAsia="zh-CN"/>
              </w:rPr>
            </w:pPr>
            <w:r w:rsidRPr="004606BA">
              <w:rPr>
                <w:rFonts w:ascii="Times New Roman" w:eastAsia="Batang" w:hAnsi="Times New Roman" w:cs="Times New Roman"/>
                <w:bCs/>
                <w:sz w:val="20"/>
                <w:szCs w:val="20"/>
                <w:lang w:val="en-GB" w:eastAsia="zh-CN"/>
              </w:rPr>
              <w:t>Determination of the X time domain resource(s) by the device</w:t>
            </w:r>
          </w:p>
          <w:p w14:paraId="3C106D0C" w14:textId="77777777" w:rsidR="00B66D0D" w:rsidRPr="004606BA" w:rsidRDefault="00B66D0D" w:rsidP="00303318">
            <w:pPr>
              <w:numPr>
                <w:ilvl w:val="1"/>
                <w:numId w:val="13"/>
              </w:numPr>
              <w:adjustRightInd w:val="0"/>
              <w:snapToGrid w:val="0"/>
              <w:spacing w:after="0" w:line="240" w:lineRule="auto"/>
              <w:rPr>
                <w:rFonts w:ascii="Times New Roman" w:eastAsia="Batang" w:hAnsi="Times New Roman" w:cs="Times New Roman"/>
                <w:bCs/>
                <w:sz w:val="20"/>
                <w:szCs w:val="20"/>
                <w:lang w:val="en-GB" w:eastAsia="zh-CN"/>
              </w:rPr>
            </w:pPr>
            <w:r w:rsidRPr="004606BA">
              <w:rPr>
                <w:rFonts w:ascii="Times New Roman" w:eastAsia="Batang" w:hAnsi="Times New Roman" w:cs="Times New Roman"/>
                <w:bCs/>
                <w:sz w:val="20"/>
                <w:szCs w:val="20"/>
                <w:lang w:val="en-GB" w:eastAsia="zh-CN"/>
              </w:rPr>
              <w:t>Addressing timing errors for adjacent time domain resources due to residual SFO of the device</w:t>
            </w:r>
          </w:p>
          <w:p w14:paraId="5D344651" w14:textId="77777777" w:rsidR="00B66D0D" w:rsidRPr="004606BA" w:rsidRDefault="00B66D0D" w:rsidP="00B66D0D">
            <w:pPr>
              <w:spacing w:after="0" w:line="240" w:lineRule="auto"/>
              <w:rPr>
                <w:rFonts w:ascii="Times New Roman" w:eastAsia="SimSun" w:hAnsi="Times New Roman" w:cs="Times New Roman"/>
                <w:sz w:val="20"/>
                <w:lang w:val="en-GB" w:eastAsia="zh-CN"/>
              </w:rPr>
            </w:pPr>
          </w:p>
          <w:p w14:paraId="397A6CEA" w14:textId="77777777" w:rsidR="00B66D0D" w:rsidRPr="004606BA" w:rsidRDefault="00B66D0D" w:rsidP="00B66D0D">
            <w:pPr>
              <w:adjustRightInd w:val="0"/>
              <w:snapToGrid w:val="0"/>
              <w:spacing w:after="0" w:line="240" w:lineRule="auto"/>
              <w:rPr>
                <w:rFonts w:ascii="Times New Roman" w:eastAsia="DengXian" w:hAnsi="Times New Roman" w:cs="Times New Roman"/>
                <w:bCs/>
                <w:sz w:val="20"/>
                <w:szCs w:val="20"/>
                <w:lang w:eastAsia="zh-CN"/>
              </w:rPr>
            </w:pPr>
            <w:r w:rsidRPr="004606BA">
              <w:rPr>
                <w:rFonts w:ascii="Times New Roman" w:eastAsia="DengXian" w:hAnsi="Times New Roman" w:cs="Times New Roman"/>
                <w:bCs/>
                <w:sz w:val="20"/>
                <w:szCs w:val="20"/>
                <w:highlight w:val="green"/>
                <w:lang w:eastAsia="zh-CN"/>
              </w:rPr>
              <w:t>Agreement</w:t>
            </w:r>
          </w:p>
          <w:p w14:paraId="28B11E88" w14:textId="77777777" w:rsidR="00B66D0D" w:rsidRPr="004606BA" w:rsidRDefault="00B66D0D" w:rsidP="00B66D0D">
            <w:pPr>
              <w:adjustRightInd w:val="0"/>
              <w:snapToGrid w:val="0"/>
              <w:spacing w:after="0" w:line="240" w:lineRule="auto"/>
              <w:rPr>
                <w:rFonts w:ascii="Times New Roman" w:eastAsia="DengXian" w:hAnsi="Times New Roman" w:cs="Times New Roman"/>
                <w:bCs/>
                <w:sz w:val="20"/>
                <w:szCs w:val="20"/>
                <w:lang w:eastAsia="zh-CN"/>
              </w:rPr>
            </w:pPr>
            <w:r w:rsidRPr="004606BA">
              <w:rPr>
                <w:rFonts w:ascii="Times New Roman" w:eastAsia="DengXian" w:hAnsi="Times New Roman" w:cs="Times New Roman"/>
                <w:bCs/>
                <w:sz w:val="20"/>
                <w:szCs w:val="20"/>
                <w:lang w:eastAsia="zh-CN"/>
              </w:rPr>
              <w:t>Study FDMA and/or TDMA of D2R transmissions for Msg3 from multiple devices in response to a given set of one or multiple Msg2 transmission(s) during access procedure, including following</w:t>
            </w:r>
          </w:p>
          <w:p w14:paraId="2DED12DC" w14:textId="77777777" w:rsidR="00B66D0D" w:rsidRPr="004606BA" w:rsidRDefault="00B66D0D" w:rsidP="00303318">
            <w:pPr>
              <w:numPr>
                <w:ilvl w:val="0"/>
                <w:numId w:val="12"/>
              </w:numPr>
              <w:adjustRightInd w:val="0"/>
              <w:snapToGrid w:val="0"/>
              <w:spacing w:after="0" w:line="240" w:lineRule="auto"/>
              <w:rPr>
                <w:rFonts w:ascii="Times New Roman" w:eastAsia="DengXian" w:hAnsi="Times New Roman" w:cs="Times New Roman"/>
                <w:bCs/>
                <w:sz w:val="20"/>
                <w:szCs w:val="20"/>
                <w:lang w:val="en-GB" w:eastAsia="zh-CN"/>
              </w:rPr>
            </w:pPr>
            <w:r w:rsidRPr="004606BA">
              <w:rPr>
                <w:rFonts w:ascii="Times New Roman" w:eastAsia="DengXian" w:hAnsi="Times New Roman" w:cs="Times New Roman"/>
                <w:bCs/>
                <w:sz w:val="20"/>
                <w:szCs w:val="20"/>
                <w:lang w:val="en-GB" w:eastAsia="zh-CN"/>
              </w:rPr>
              <w:t>How the frequency and time domain resources are allocated for the FDMA and/or TDMA of D2R transmissions for Msg3</w:t>
            </w:r>
          </w:p>
          <w:p w14:paraId="7AF95863" w14:textId="77777777" w:rsidR="00B66D0D" w:rsidRPr="004606BA" w:rsidRDefault="00B66D0D" w:rsidP="00B66D0D">
            <w:pPr>
              <w:spacing w:after="0" w:line="240" w:lineRule="auto"/>
              <w:rPr>
                <w:rFonts w:ascii="Times New Roman" w:eastAsia="SimSun" w:hAnsi="Times New Roman" w:cs="Times New Roman"/>
                <w:sz w:val="20"/>
                <w:lang w:val="en-GB" w:eastAsia="zh-CN"/>
              </w:rPr>
            </w:pPr>
          </w:p>
          <w:p w14:paraId="4AC0BF55" w14:textId="77777777" w:rsidR="00B66D0D" w:rsidRPr="004606BA" w:rsidRDefault="00B66D0D" w:rsidP="00B66D0D">
            <w:pPr>
              <w:adjustRightInd w:val="0"/>
              <w:snapToGrid w:val="0"/>
              <w:spacing w:after="0" w:line="240" w:lineRule="auto"/>
              <w:rPr>
                <w:rFonts w:ascii="Times New Roman" w:eastAsia="Batang" w:hAnsi="Times New Roman" w:cs="Times New Roman"/>
                <w:bCs/>
                <w:sz w:val="20"/>
                <w:szCs w:val="20"/>
                <w:lang w:val="en-GB" w:eastAsia="en-US"/>
              </w:rPr>
            </w:pPr>
            <w:r w:rsidRPr="004606BA">
              <w:rPr>
                <w:rFonts w:ascii="Times New Roman" w:eastAsia="Batang" w:hAnsi="Times New Roman" w:cs="Times New Roman"/>
                <w:bCs/>
                <w:sz w:val="20"/>
                <w:szCs w:val="20"/>
                <w:highlight w:val="green"/>
                <w:lang w:val="en-GB" w:eastAsia="en-US"/>
              </w:rPr>
              <w:t>Agreement</w:t>
            </w:r>
          </w:p>
          <w:p w14:paraId="5F78F2F9" w14:textId="77777777" w:rsidR="00B66D0D" w:rsidRPr="004606BA" w:rsidRDefault="00B66D0D" w:rsidP="00B66D0D">
            <w:pPr>
              <w:adjustRightInd w:val="0"/>
              <w:snapToGrid w:val="0"/>
              <w:spacing w:after="0" w:line="240" w:lineRule="auto"/>
              <w:rPr>
                <w:rFonts w:ascii="Times New Roman" w:eastAsia="Batang" w:hAnsi="Times New Roman" w:cs="Times New Roman"/>
                <w:bCs/>
                <w:sz w:val="20"/>
                <w:szCs w:val="20"/>
                <w:lang w:val="en-GB" w:eastAsia="en-US"/>
              </w:rPr>
            </w:pPr>
            <w:r w:rsidRPr="004606BA">
              <w:rPr>
                <w:rFonts w:ascii="Times New Roman" w:eastAsia="Batang" w:hAnsi="Times New Roman" w:cs="Times New Roman"/>
                <w:bCs/>
                <w:sz w:val="20"/>
                <w:szCs w:val="20"/>
                <w:lang w:val="en-GB" w:eastAsia="en-US"/>
              </w:rPr>
              <w:t xml:space="preserve">RAN1 studies the following options for Msg2 transmission in response to multiple Msg1 transmissions, which is initiated by a R2D transmission triggering random access. </w:t>
            </w:r>
          </w:p>
          <w:p w14:paraId="3E0E2528" w14:textId="77777777" w:rsidR="00B66D0D" w:rsidRPr="004606BA" w:rsidRDefault="00B66D0D" w:rsidP="00303318">
            <w:pPr>
              <w:numPr>
                <w:ilvl w:val="0"/>
                <w:numId w:val="14"/>
              </w:numPr>
              <w:adjustRightInd w:val="0"/>
              <w:snapToGrid w:val="0"/>
              <w:spacing w:after="0" w:line="240" w:lineRule="auto"/>
              <w:ind w:left="442" w:hanging="442"/>
              <w:rPr>
                <w:rFonts w:ascii="Times New Roman" w:eastAsia="Batang" w:hAnsi="Times New Roman" w:cs="Times New Roman"/>
                <w:bCs/>
                <w:sz w:val="20"/>
                <w:szCs w:val="20"/>
                <w:lang w:val="en-GB" w:eastAsia="x-none"/>
              </w:rPr>
            </w:pPr>
            <w:r w:rsidRPr="004606BA">
              <w:rPr>
                <w:rFonts w:ascii="Times New Roman" w:eastAsia="Batang" w:hAnsi="Times New Roman" w:cs="Times New Roman"/>
                <w:bCs/>
                <w:sz w:val="20"/>
                <w:szCs w:val="20"/>
                <w:lang w:val="en-GB" w:eastAsia="x-none"/>
              </w:rPr>
              <w:t>Option 1: A</w:t>
            </w:r>
            <w:r w:rsidRPr="004606BA">
              <w:rPr>
                <w:rFonts w:ascii="Times New Roman" w:eastAsia="Batang" w:hAnsi="Times New Roman" w:cs="Times New Roman"/>
                <w:bCs/>
                <w:sz w:val="20"/>
                <w:szCs w:val="20"/>
                <w:lang w:val="en-GB" w:eastAsia="zh-CN"/>
              </w:rPr>
              <w:t xml:space="preserve"> </w:t>
            </w:r>
            <w:r w:rsidRPr="004606BA">
              <w:rPr>
                <w:rFonts w:ascii="Times New Roman" w:eastAsia="Batang" w:hAnsi="Times New Roman" w:cs="Times New Roman"/>
                <w:bCs/>
                <w:sz w:val="20"/>
                <w:szCs w:val="20"/>
                <w:lang w:val="en-GB" w:eastAsia="x-none"/>
              </w:rPr>
              <w:t>PRDCH for Msg2 transmission corresponds to a A-IoT Msg1 received from one device</w:t>
            </w:r>
          </w:p>
          <w:p w14:paraId="3FB43C2F" w14:textId="77777777" w:rsidR="00B66D0D" w:rsidRPr="004606BA" w:rsidRDefault="00B66D0D" w:rsidP="00303318">
            <w:pPr>
              <w:numPr>
                <w:ilvl w:val="0"/>
                <w:numId w:val="14"/>
              </w:numPr>
              <w:adjustRightInd w:val="0"/>
              <w:snapToGrid w:val="0"/>
              <w:spacing w:after="0" w:line="240" w:lineRule="auto"/>
              <w:ind w:left="442" w:hanging="442"/>
              <w:rPr>
                <w:rFonts w:ascii="Times New Roman" w:eastAsia="Batang" w:hAnsi="Times New Roman" w:cs="Times New Roman"/>
                <w:bCs/>
                <w:sz w:val="20"/>
                <w:szCs w:val="20"/>
                <w:lang w:val="en-GB" w:eastAsia="x-none"/>
              </w:rPr>
            </w:pPr>
            <w:r w:rsidRPr="004606BA">
              <w:rPr>
                <w:rFonts w:ascii="Times New Roman" w:eastAsia="Batang" w:hAnsi="Times New Roman" w:cs="Times New Roman"/>
                <w:bCs/>
                <w:sz w:val="20"/>
                <w:szCs w:val="20"/>
                <w:lang w:val="en-GB" w:eastAsia="x-none"/>
              </w:rPr>
              <w:t>Option 2: A PRDCH for Msg2 transmission corresponds to multiple A-IoT Msg1 received from different devices</w:t>
            </w:r>
          </w:p>
          <w:p w14:paraId="0075A9F3" w14:textId="77777777" w:rsidR="00B66D0D" w:rsidRPr="004606BA" w:rsidRDefault="00B66D0D" w:rsidP="00B66D0D">
            <w:pPr>
              <w:spacing w:after="0" w:line="240" w:lineRule="auto"/>
              <w:rPr>
                <w:rFonts w:ascii="Times New Roman" w:eastAsia="Batang" w:hAnsi="Times New Roman" w:cs="Times New Roman"/>
                <w:iCs/>
                <w:sz w:val="20"/>
                <w:szCs w:val="20"/>
                <w:lang w:val="en-GB" w:eastAsia="x-none"/>
              </w:rPr>
            </w:pPr>
          </w:p>
          <w:p w14:paraId="3D057EB5" w14:textId="77777777" w:rsidR="00B66D0D" w:rsidRPr="004606BA" w:rsidRDefault="00B66D0D" w:rsidP="00B66D0D">
            <w:pPr>
              <w:widowControl w:val="0"/>
              <w:autoSpaceDN w:val="0"/>
              <w:adjustRightInd w:val="0"/>
              <w:snapToGrid w:val="0"/>
              <w:spacing w:after="0" w:line="240" w:lineRule="auto"/>
              <w:rPr>
                <w:rFonts w:ascii="Times New Roman" w:eastAsia="DengXian" w:hAnsi="Times New Roman" w:cs="Times New Roman"/>
                <w:bCs/>
                <w:sz w:val="20"/>
                <w:szCs w:val="20"/>
                <w:lang w:eastAsia="zh-CN"/>
              </w:rPr>
            </w:pPr>
            <w:r w:rsidRPr="004606BA">
              <w:rPr>
                <w:rFonts w:ascii="Times New Roman" w:eastAsia="DengXian" w:hAnsi="Times New Roman" w:cs="Times New Roman"/>
                <w:bCs/>
                <w:sz w:val="20"/>
                <w:szCs w:val="20"/>
                <w:highlight w:val="green"/>
                <w:lang w:eastAsia="zh-CN"/>
              </w:rPr>
              <w:t>Agreement</w:t>
            </w:r>
          </w:p>
          <w:p w14:paraId="16DABEC6" w14:textId="77777777" w:rsidR="00B66D0D" w:rsidRPr="004606BA" w:rsidRDefault="00B66D0D" w:rsidP="00B66D0D">
            <w:pPr>
              <w:widowControl w:val="0"/>
              <w:autoSpaceDN w:val="0"/>
              <w:adjustRightInd w:val="0"/>
              <w:snapToGrid w:val="0"/>
              <w:spacing w:after="0" w:line="240" w:lineRule="auto"/>
              <w:rPr>
                <w:rFonts w:ascii="Times New Roman" w:eastAsia="DengXian" w:hAnsi="Times New Roman" w:cs="Times New Roman"/>
                <w:bCs/>
                <w:sz w:val="20"/>
                <w:szCs w:val="20"/>
                <w:lang w:eastAsia="zh-CN"/>
              </w:rPr>
            </w:pPr>
            <w:r w:rsidRPr="004606BA">
              <w:rPr>
                <w:rFonts w:ascii="Times New Roman" w:eastAsia="DengXian" w:hAnsi="Times New Roman" w:cs="Times New Roman"/>
                <w:bCs/>
                <w:sz w:val="20"/>
                <w:szCs w:val="20"/>
                <w:lang w:eastAsia="zh-CN"/>
              </w:rPr>
              <w:t xml:space="preserve">RAN1 studies the starting time and time duration for Msg2 monitoring for Msg2 reception. </w:t>
            </w:r>
          </w:p>
          <w:p w14:paraId="60D568C7" w14:textId="77777777" w:rsidR="00B66D0D" w:rsidRPr="004606BA" w:rsidRDefault="00B66D0D" w:rsidP="00B66D0D">
            <w:pPr>
              <w:spacing w:after="0" w:line="240" w:lineRule="auto"/>
              <w:rPr>
                <w:rFonts w:ascii="Times New Roman" w:eastAsia="SimSun" w:hAnsi="Times New Roman" w:cs="Times New Roman"/>
                <w:sz w:val="20"/>
                <w:lang w:eastAsia="zh-CN"/>
              </w:rPr>
            </w:pPr>
          </w:p>
        </w:tc>
      </w:tr>
    </w:tbl>
    <w:p w14:paraId="15F4C7E4" w14:textId="7C37909B" w:rsidR="00BF4935" w:rsidRPr="00CC6CD2" w:rsidRDefault="00103524" w:rsidP="00103524">
      <w:pPr>
        <w:adjustRightInd w:val="0"/>
        <w:snapToGrid w:val="0"/>
        <w:spacing w:line="259" w:lineRule="auto"/>
        <w:jc w:val="both"/>
        <w:rPr>
          <w:rFonts w:ascii="Arial" w:eastAsia="SimSun" w:hAnsi="Arial" w:cs="Arial"/>
          <w:sz w:val="20"/>
          <w:szCs w:val="22"/>
        </w:rPr>
      </w:pPr>
      <w:r w:rsidRPr="00CC6CD2">
        <w:rPr>
          <w:rFonts w:ascii="Arial" w:eastAsia="Helvetica Neue" w:hAnsi="Arial" w:cs="Arial"/>
          <w:sz w:val="20"/>
          <w:szCs w:val="22"/>
          <w:lang w:eastAsia="en-US"/>
        </w:rPr>
        <w:br/>
      </w:r>
      <w:r w:rsidR="00F97460" w:rsidRPr="00CC6CD2">
        <w:rPr>
          <w:rFonts w:ascii="Arial" w:eastAsia="Helvetica Neue" w:hAnsi="Arial" w:cs="Arial"/>
          <w:sz w:val="20"/>
          <w:szCs w:val="22"/>
          <w:lang w:eastAsia="en-US"/>
        </w:rPr>
        <w:t>In RAN#118bis</w:t>
      </w:r>
      <w:r w:rsidR="00F97460" w:rsidRPr="00CC6CD2">
        <w:rPr>
          <w:rFonts w:ascii="Arial" w:eastAsia="SimSun" w:hAnsi="Arial" w:cs="Arial"/>
          <w:sz w:val="20"/>
          <w:szCs w:val="22"/>
        </w:rPr>
        <w:t xml:space="preserve"> the agreement was made for R2D transmission triggering X </w:t>
      </w:r>
      <w:r w:rsidR="00331FDD" w:rsidRPr="00CC6CD2">
        <w:rPr>
          <w:rFonts w:ascii="Arial" w:eastAsia="SimSun" w:hAnsi="Arial" w:cs="Arial"/>
          <w:sz w:val="20"/>
          <w:szCs w:val="22"/>
        </w:rPr>
        <w:t xml:space="preserve">Msg1 </w:t>
      </w:r>
      <w:r w:rsidR="00F97460" w:rsidRPr="00CC6CD2">
        <w:rPr>
          <w:rFonts w:ascii="Arial" w:eastAsia="SimSun" w:hAnsi="Arial" w:cs="Arial"/>
          <w:sz w:val="20"/>
          <w:szCs w:val="22"/>
        </w:rPr>
        <w:t xml:space="preserve">D2R transmission transmissions, where X=1 or X&gt;1. </w:t>
      </w:r>
    </w:p>
    <w:p w14:paraId="5EF49293" w14:textId="3A81330F" w:rsidR="00BF4935" w:rsidRPr="00CC6CD2" w:rsidRDefault="00F97460" w:rsidP="00F97460">
      <w:pPr>
        <w:spacing w:line="259" w:lineRule="auto"/>
        <w:jc w:val="both"/>
        <w:rPr>
          <w:rFonts w:ascii="Arial" w:eastAsia="SimSun" w:hAnsi="Arial" w:cs="Arial"/>
          <w:sz w:val="20"/>
          <w:szCs w:val="22"/>
        </w:rPr>
      </w:pPr>
      <w:r w:rsidRPr="00CC6CD2">
        <w:rPr>
          <w:rFonts w:ascii="Arial" w:eastAsia="SimSun" w:hAnsi="Arial" w:cs="Arial"/>
          <w:sz w:val="20"/>
          <w:szCs w:val="22"/>
        </w:rPr>
        <w:t>For the case of X=1, FDMA can be used to assign resources for multiple devices i.e., each device randomly picks a frequency resource. This is the simplest case from the device and the reader perspective because the devices will transmit simultaneously in their selected frequency resource</w:t>
      </w:r>
      <w:r w:rsidR="00A41E90" w:rsidRPr="00CC6CD2">
        <w:rPr>
          <w:rFonts w:ascii="Arial" w:eastAsia="SimSun" w:hAnsi="Arial" w:cs="Arial"/>
          <w:sz w:val="20"/>
          <w:szCs w:val="22"/>
        </w:rPr>
        <w:t>s</w:t>
      </w:r>
      <w:r w:rsidRPr="00CC6CD2">
        <w:rPr>
          <w:rFonts w:ascii="Arial" w:eastAsia="SimSun" w:hAnsi="Arial" w:cs="Arial"/>
          <w:sz w:val="20"/>
          <w:szCs w:val="22"/>
        </w:rPr>
        <w:t xml:space="preserve"> after </w:t>
      </w:r>
      <w:r w:rsidRPr="00CC6CD2">
        <w:rPr>
          <w:rFonts w:ascii="Arial" w:eastAsia="Batang" w:hAnsi="Arial" w:cs="Arial"/>
          <w:sz w:val="20"/>
          <w:szCs w:val="20"/>
          <w:lang w:eastAsia="en-US"/>
        </w:rPr>
        <w:t>T</w:t>
      </w:r>
      <w:r w:rsidRPr="00CC6CD2">
        <w:rPr>
          <w:rFonts w:ascii="Arial" w:eastAsia="Batang" w:hAnsi="Arial" w:cs="Arial"/>
          <w:sz w:val="20"/>
          <w:szCs w:val="20"/>
          <w:vertAlign w:val="subscript"/>
          <w:lang w:eastAsia="en-US"/>
        </w:rPr>
        <w:t>R2D_min</w:t>
      </w:r>
      <w:r w:rsidRPr="00CC6CD2">
        <w:rPr>
          <w:rFonts w:ascii="Arial" w:eastAsia="SimSun" w:hAnsi="Arial" w:cs="Arial"/>
          <w:sz w:val="20"/>
          <w:szCs w:val="22"/>
        </w:rPr>
        <w:t xml:space="preserve"> with the minimum timing error and this will make decoding easier for the reader. </w:t>
      </w:r>
    </w:p>
    <w:p w14:paraId="300F7A29" w14:textId="376C541F" w:rsidR="00BF4935" w:rsidRPr="00CC6CD2" w:rsidRDefault="002A4DD9" w:rsidP="00F97460">
      <w:pPr>
        <w:spacing w:line="259" w:lineRule="auto"/>
        <w:jc w:val="both"/>
        <w:rPr>
          <w:rFonts w:ascii="Arial" w:eastAsia="Helvetica Neue" w:hAnsi="Arial" w:cs="Arial"/>
          <w:sz w:val="20"/>
          <w:szCs w:val="22"/>
          <w:lang w:eastAsia="en-US"/>
        </w:rPr>
      </w:pPr>
      <w:r w:rsidRPr="00CC6CD2">
        <w:rPr>
          <w:rFonts w:ascii="Arial" w:eastAsia="SimSun" w:hAnsi="Arial" w:cs="Arial"/>
          <w:sz w:val="20"/>
          <w:szCs w:val="22"/>
        </w:rPr>
        <w:t xml:space="preserve">On the other </w:t>
      </w:r>
      <w:r w:rsidR="00BF4935" w:rsidRPr="00CC6CD2">
        <w:rPr>
          <w:rFonts w:ascii="Arial" w:eastAsia="SimSun" w:hAnsi="Arial" w:cs="Arial"/>
          <w:sz w:val="20"/>
          <w:szCs w:val="22"/>
        </w:rPr>
        <w:t>hand,</w:t>
      </w:r>
      <w:r w:rsidRPr="00CC6CD2">
        <w:rPr>
          <w:rFonts w:ascii="Arial" w:eastAsia="SimSun" w:hAnsi="Arial" w:cs="Arial"/>
          <w:sz w:val="20"/>
          <w:szCs w:val="22"/>
        </w:rPr>
        <w:t xml:space="preserve"> for X&gt;1 when TDMA alone is used the devices will still pick their random slot for transmission which could result in some time resources being unused. </w:t>
      </w:r>
      <w:r w:rsidR="00954561" w:rsidRPr="00CC6CD2">
        <w:rPr>
          <w:rFonts w:ascii="Arial" w:eastAsia="SimSun" w:hAnsi="Arial" w:cs="Arial"/>
          <w:sz w:val="20"/>
          <w:szCs w:val="22"/>
        </w:rPr>
        <w:t>H</w:t>
      </w:r>
      <w:r w:rsidRPr="00CC6CD2">
        <w:rPr>
          <w:rFonts w:ascii="Arial" w:eastAsia="SimSun" w:hAnsi="Arial" w:cs="Arial"/>
          <w:sz w:val="20"/>
          <w:szCs w:val="22"/>
        </w:rPr>
        <w:t xml:space="preserve">ere, the reader will not be able to determine which resources are idle and which </w:t>
      </w:r>
      <w:r w:rsidR="00735EF1" w:rsidRPr="00CC6CD2">
        <w:rPr>
          <w:rFonts w:ascii="Arial" w:eastAsia="SimSun" w:hAnsi="Arial" w:cs="Arial"/>
          <w:sz w:val="20"/>
          <w:szCs w:val="22"/>
        </w:rPr>
        <w:t>ones</w:t>
      </w:r>
      <w:r w:rsidRPr="00CC6CD2">
        <w:rPr>
          <w:rFonts w:ascii="Arial" w:eastAsia="SimSun" w:hAnsi="Arial" w:cs="Arial"/>
          <w:sz w:val="20"/>
          <w:szCs w:val="22"/>
        </w:rPr>
        <w:t xml:space="preserve"> are selected unless a transmission is received. From the device side, this will result in increased timing error as the device which selected the first resource will be able to transmit after</w:t>
      </w:r>
      <w:r w:rsidR="00F97460" w:rsidRPr="00CC6CD2">
        <w:rPr>
          <w:rFonts w:ascii="Arial" w:eastAsia="SimSun" w:hAnsi="Arial" w:cs="Arial"/>
          <w:sz w:val="20"/>
          <w:szCs w:val="22"/>
        </w:rPr>
        <w:t xml:space="preserve"> </w:t>
      </w:r>
      <w:r w:rsidRPr="00CC6CD2">
        <w:rPr>
          <w:rFonts w:ascii="Arial" w:eastAsia="Batang" w:hAnsi="Arial" w:cs="Arial"/>
          <w:sz w:val="20"/>
          <w:szCs w:val="20"/>
          <w:lang w:eastAsia="en-US"/>
        </w:rPr>
        <w:t>T</w:t>
      </w:r>
      <w:r w:rsidRPr="00CC6CD2">
        <w:rPr>
          <w:rFonts w:ascii="Arial" w:eastAsia="Batang" w:hAnsi="Arial" w:cs="Arial"/>
          <w:sz w:val="20"/>
          <w:szCs w:val="20"/>
          <w:vertAlign w:val="subscript"/>
          <w:lang w:eastAsia="en-US"/>
        </w:rPr>
        <w:t>R2D_min</w:t>
      </w:r>
      <w:r w:rsidRPr="00CC6CD2">
        <w:rPr>
          <w:rFonts w:ascii="Arial" w:eastAsia="SimSun" w:hAnsi="Arial" w:cs="Arial"/>
          <w:sz w:val="20"/>
          <w:szCs w:val="22"/>
        </w:rPr>
        <w:t xml:space="preserve"> but the n</w:t>
      </w:r>
      <w:r w:rsidRPr="00CC6CD2">
        <w:rPr>
          <w:rFonts w:ascii="Arial" w:eastAsia="SimSun" w:hAnsi="Arial" w:cs="Arial"/>
          <w:sz w:val="20"/>
          <w:szCs w:val="22"/>
          <w:vertAlign w:val="superscript"/>
        </w:rPr>
        <w:t>th</w:t>
      </w:r>
      <w:r w:rsidRPr="00CC6CD2">
        <w:rPr>
          <w:rFonts w:ascii="Arial" w:eastAsia="SimSun" w:hAnsi="Arial" w:cs="Arial"/>
          <w:sz w:val="20"/>
          <w:szCs w:val="22"/>
        </w:rPr>
        <w:t xml:space="preserve"> device which selected resource x</w:t>
      </w:r>
      <w:r w:rsidR="000A62F0" w:rsidRPr="00CC6CD2">
        <w:rPr>
          <w:rFonts w:ascii="Arial" w:eastAsia="SimSun" w:hAnsi="Arial" w:cs="Arial"/>
          <w:sz w:val="20"/>
          <w:szCs w:val="22"/>
        </w:rPr>
        <w:t>&gt;1</w:t>
      </w:r>
      <w:r w:rsidRPr="00CC6CD2">
        <w:rPr>
          <w:rFonts w:ascii="Arial" w:eastAsia="SimSun" w:hAnsi="Arial" w:cs="Arial"/>
          <w:sz w:val="20"/>
          <w:szCs w:val="22"/>
        </w:rPr>
        <w:t xml:space="preserve"> will transmit after x*(duration of a single time resource) +</w:t>
      </w:r>
      <w:r w:rsidRPr="00CC6CD2">
        <w:rPr>
          <w:rFonts w:ascii="Arial" w:eastAsia="Batang" w:hAnsi="Arial" w:cs="Arial"/>
          <w:sz w:val="20"/>
          <w:szCs w:val="20"/>
          <w:lang w:eastAsia="en-US"/>
        </w:rPr>
        <w:t xml:space="preserve"> T</w:t>
      </w:r>
      <w:r w:rsidRPr="00CC6CD2">
        <w:rPr>
          <w:rFonts w:ascii="Arial" w:eastAsia="Batang" w:hAnsi="Arial" w:cs="Arial"/>
          <w:sz w:val="20"/>
          <w:szCs w:val="20"/>
          <w:vertAlign w:val="subscript"/>
          <w:lang w:eastAsia="en-US"/>
        </w:rPr>
        <w:t>R2D_min</w:t>
      </w:r>
      <w:r w:rsidRPr="00CC6CD2">
        <w:rPr>
          <w:rFonts w:ascii="Arial" w:eastAsia="SimSun" w:hAnsi="Arial" w:cs="Arial"/>
          <w:sz w:val="20"/>
          <w:szCs w:val="22"/>
        </w:rPr>
        <w:t xml:space="preserve">, </w:t>
      </w:r>
      <w:r w:rsidRPr="00CC6CD2">
        <w:rPr>
          <w:rFonts w:ascii="Arial" w:eastAsia="Helvetica Neue" w:hAnsi="Arial" w:cs="Arial"/>
          <w:sz w:val="20"/>
          <w:szCs w:val="22"/>
          <w:lang w:eastAsia="en-US"/>
        </w:rPr>
        <w:t xml:space="preserve">increasing the timing drift at the device side. This will also </w:t>
      </w:r>
      <w:r w:rsidR="00BF4935" w:rsidRPr="00CC6CD2">
        <w:rPr>
          <w:rFonts w:ascii="Arial" w:eastAsia="Helvetica Neue" w:hAnsi="Arial" w:cs="Arial"/>
          <w:sz w:val="20"/>
          <w:szCs w:val="22"/>
          <w:lang w:eastAsia="en-US"/>
        </w:rPr>
        <w:t>affect</w:t>
      </w:r>
      <w:r w:rsidRPr="00CC6CD2">
        <w:rPr>
          <w:rFonts w:ascii="Arial" w:eastAsia="Helvetica Neue" w:hAnsi="Arial" w:cs="Arial"/>
          <w:sz w:val="20"/>
          <w:szCs w:val="22"/>
          <w:lang w:eastAsia="en-US"/>
        </w:rPr>
        <w:t xml:space="preserve"> the decoding at the receiver side because the timing error will be increased. </w:t>
      </w:r>
    </w:p>
    <w:p w14:paraId="2A06AE0E" w14:textId="745E21DD" w:rsidR="002A4DD9" w:rsidRPr="00CC6CD2" w:rsidRDefault="002A4DD9" w:rsidP="00F97460">
      <w:pPr>
        <w:spacing w:line="259" w:lineRule="auto"/>
        <w:jc w:val="both"/>
        <w:rPr>
          <w:rFonts w:ascii="Arial" w:eastAsia="SimSun" w:hAnsi="Arial" w:cs="Arial"/>
          <w:sz w:val="20"/>
          <w:szCs w:val="22"/>
        </w:rPr>
      </w:pPr>
      <w:r w:rsidRPr="00CC6CD2">
        <w:rPr>
          <w:rFonts w:ascii="Arial" w:eastAsia="Helvetica Neue" w:hAnsi="Arial" w:cs="Arial"/>
          <w:sz w:val="20"/>
          <w:szCs w:val="22"/>
          <w:lang w:eastAsia="en-US"/>
        </w:rPr>
        <w:t>Furthermore, if we consider the case where FDMA is used on top of TDMA when X&gt;1 resources are triggered by the R2D transmission, then the devices will have to randomly select a time</w:t>
      </w:r>
      <w:r w:rsidR="00662A78" w:rsidRPr="00CC6CD2">
        <w:rPr>
          <w:rFonts w:ascii="Arial" w:eastAsia="Helvetica Neue" w:hAnsi="Arial" w:cs="Arial"/>
          <w:sz w:val="20"/>
          <w:szCs w:val="22"/>
          <w:lang w:eastAsia="en-US"/>
        </w:rPr>
        <w:t>-</w:t>
      </w:r>
      <w:r w:rsidRPr="00CC6CD2">
        <w:rPr>
          <w:rFonts w:ascii="Arial" w:eastAsia="Helvetica Neue" w:hAnsi="Arial" w:cs="Arial"/>
          <w:sz w:val="20"/>
          <w:szCs w:val="22"/>
          <w:lang w:eastAsia="en-US"/>
        </w:rPr>
        <w:t xml:space="preserve">frequency resource instead of selecting either a time or frequency resource. </w:t>
      </w:r>
      <w:r w:rsidR="001A1847" w:rsidRPr="00CC6CD2">
        <w:rPr>
          <w:rFonts w:ascii="Arial" w:eastAsia="Helvetica Neue" w:hAnsi="Arial" w:cs="Arial"/>
          <w:sz w:val="20"/>
          <w:szCs w:val="22"/>
          <w:lang w:eastAsia="en-US"/>
        </w:rPr>
        <w:t>H</w:t>
      </w:r>
      <w:r w:rsidR="00BF4935" w:rsidRPr="00CC6CD2">
        <w:rPr>
          <w:rFonts w:ascii="Arial" w:eastAsia="Helvetica Neue" w:hAnsi="Arial" w:cs="Arial"/>
          <w:sz w:val="20"/>
          <w:szCs w:val="22"/>
          <w:lang w:eastAsia="en-US"/>
        </w:rPr>
        <w:t>ere</w:t>
      </w:r>
      <w:r w:rsidR="001A1847" w:rsidRPr="00CC6CD2">
        <w:rPr>
          <w:rFonts w:ascii="Arial" w:eastAsia="Helvetica Neue" w:hAnsi="Arial" w:cs="Arial"/>
          <w:sz w:val="20"/>
          <w:szCs w:val="22"/>
          <w:lang w:eastAsia="en-US"/>
        </w:rPr>
        <w:t>,</w:t>
      </w:r>
      <w:r w:rsidR="00BF4935" w:rsidRPr="00CC6CD2">
        <w:rPr>
          <w:rFonts w:ascii="Arial" w:eastAsia="Helvetica Neue" w:hAnsi="Arial" w:cs="Arial"/>
          <w:sz w:val="20"/>
          <w:szCs w:val="22"/>
          <w:lang w:eastAsia="en-US"/>
        </w:rPr>
        <w:t xml:space="preserve"> the timing error </w:t>
      </w:r>
      <w:r w:rsidR="008C1370" w:rsidRPr="00CC6CD2">
        <w:rPr>
          <w:rFonts w:ascii="Arial" w:eastAsia="Helvetica Neue" w:hAnsi="Arial" w:cs="Arial"/>
          <w:sz w:val="20"/>
          <w:szCs w:val="22"/>
          <w:lang w:eastAsia="en-US"/>
        </w:rPr>
        <w:t>will differ</w:t>
      </w:r>
      <w:r w:rsidR="00BF4935" w:rsidRPr="00CC6CD2">
        <w:rPr>
          <w:rFonts w:ascii="Arial" w:eastAsia="Helvetica Neue" w:hAnsi="Arial" w:cs="Arial"/>
          <w:sz w:val="20"/>
          <w:szCs w:val="22"/>
          <w:lang w:eastAsia="en-US"/>
        </w:rPr>
        <w:t xml:space="preserve"> </w:t>
      </w:r>
      <w:r w:rsidR="008C1370" w:rsidRPr="00CC6CD2">
        <w:rPr>
          <w:rFonts w:ascii="Arial" w:eastAsia="Helvetica Neue" w:hAnsi="Arial" w:cs="Arial"/>
          <w:sz w:val="20"/>
          <w:szCs w:val="22"/>
          <w:lang w:eastAsia="en-US"/>
        </w:rPr>
        <w:t xml:space="preserve">from </w:t>
      </w:r>
      <w:r w:rsidR="00BF4935" w:rsidRPr="00CC6CD2">
        <w:rPr>
          <w:rFonts w:ascii="Arial" w:eastAsia="Helvetica Neue" w:hAnsi="Arial" w:cs="Arial"/>
          <w:sz w:val="20"/>
          <w:szCs w:val="22"/>
          <w:lang w:eastAsia="en-US"/>
        </w:rPr>
        <w:t xml:space="preserve">the case when TDMA alone is used, </w:t>
      </w:r>
      <w:r w:rsidR="00B54009" w:rsidRPr="00CC6CD2">
        <w:rPr>
          <w:rFonts w:ascii="Arial" w:eastAsia="Helvetica Neue" w:hAnsi="Arial" w:cs="Arial"/>
          <w:sz w:val="20"/>
          <w:szCs w:val="22"/>
          <w:lang w:eastAsia="en-US"/>
        </w:rPr>
        <w:t xml:space="preserve">and </w:t>
      </w:r>
      <w:r w:rsidR="00BF4935" w:rsidRPr="00CC6CD2">
        <w:rPr>
          <w:rFonts w:ascii="Arial" w:eastAsia="Helvetica Neue" w:hAnsi="Arial" w:cs="Arial"/>
          <w:sz w:val="20"/>
          <w:szCs w:val="22"/>
          <w:lang w:eastAsia="en-US"/>
        </w:rPr>
        <w:t xml:space="preserve">there could be difference in different device’s timing error for the same time resource but different frequency resource. If we now consider three different devices selecting </w:t>
      </w:r>
      <w:r w:rsidR="008C1370" w:rsidRPr="00CC6CD2">
        <w:rPr>
          <w:rFonts w:ascii="Arial" w:eastAsia="Helvetica Neue" w:hAnsi="Arial" w:cs="Arial"/>
          <w:sz w:val="20"/>
          <w:szCs w:val="22"/>
          <w:lang w:eastAsia="en-US"/>
        </w:rPr>
        <w:t xml:space="preserve">the same time </w:t>
      </w:r>
      <w:r w:rsidR="00BF4935" w:rsidRPr="00CC6CD2">
        <w:rPr>
          <w:rFonts w:ascii="Arial" w:eastAsia="Helvetica Neue" w:hAnsi="Arial" w:cs="Arial"/>
          <w:sz w:val="20"/>
          <w:szCs w:val="22"/>
          <w:lang w:eastAsia="en-US"/>
        </w:rPr>
        <w:t>resource x</w:t>
      </w:r>
      <w:r w:rsidR="008C1370" w:rsidRPr="00CC6CD2">
        <w:rPr>
          <w:rFonts w:ascii="Arial" w:eastAsia="Helvetica Neue" w:hAnsi="Arial" w:cs="Arial"/>
          <w:sz w:val="20"/>
          <w:szCs w:val="22"/>
          <w:lang w:eastAsia="en-US"/>
        </w:rPr>
        <w:t xml:space="preserve"> but different frequency resource</w:t>
      </w:r>
      <w:r w:rsidR="00BF4935" w:rsidRPr="00CC6CD2">
        <w:rPr>
          <w:rFonts w:ascii="Arial" w:eastAsia="Helvetica Neue" w:hAnsi="Arial" w:cs="Arial"/>
          <w:sz w:val="20"/>
          <w:szCs w:val="22"/>
          <w:lang w:eastAsia="en-US"/>
        </w:rPr>
        <w:t>, then the timing error of each of the device</w:t>
      </w:r>
      <w:r w:rsidR="00721BF3" w:rsidRPr="00CC6CD2">
        <w:rPr>
          <w:rFonts w:ascii="Arial" w:eastAsia="Helvetica Neue" w:hAnsi="Arial" w:cs="Arial"/>
          <w:sz w:val="20"/>
          <w:szCs w:val="22"/>
          <w:lang w:eastAsia="en-US"/>
        </w:rPr>
        <w:t>s</w:t>
      </w:r>
      <w:r w:rsidR="00BF4935" w:rsidRPr="00CC6CD2">
        <w:rPr>
          <w:rFonts w:ascii="Arial" w:eastAsia="Helvetica Neue" w:hAnsi="Arial" w:cs="Arial"/>
          <w:sz w:val="20"/>
          <w:szCs w:val="22"/>
          <w:lang w:eastAsia="en-US"/>
        </w:rPr>
        <w:t xml:space="preserve"> </w:t>
      </w:r>
      <w:r w:rsidR="008C1370" w:rsidRPr="00CC6CD2">
        <w:rPr>
          <w:rFonts w:ascii="Arial" w:eastAsia="Helvetica Neue" w:hAnsi="Arial" w:cs="Arial"/>
          <w:sz w:val="20"/>
          <w:szCs w:val="22"/>
          <w:lang w:eastAsia="en-US"/>
        </w:rPr>
        <w:t xml:space="preserve">will be </w:t>
      </w:r>
      <w:r w:rsidR="00BF4935" w:rsidRPr="00CC6CD2">
        <w:rPr>
          <w:rFonts w:ascii="Arial" w:eastAsia="SimSun" w:hAnsi="Arial" w:cs="Arial"/>
          <w:sz w:val="20"/>
          <w:szCs w:val="22"/>
        </w:rPr>
        <w:t>x*(duration of a single time resource) +</w:t>
      </w:r>
      <w:r w:rsidR="00BF4935" w:rsidRPr="00CC6CD2">
        <w:rPr>
          <w:rFonts w:ascii="Arial" w:eastAsia="Batang" w:hAnsi="Arial" w:cs="Arial"/>
          <w:sz w:val="20"/>
          <w:szCs w:val="20"/>
          <w:lang w:eastAsia="en-US"/>
        </w:rPr>
        <w:t xml:space="preserve"> T</w:t>
      </w:r>
      <w:r w:rsidR="00BF4935" w:rsidRPr="00CC6CD2">
        <w:rPr>
          <w:rFonts w:ascii="Arial" w:eastAsia="Batang" w:hAnsi="Arial" w:cs="Arial"/>
          <w:sz w:val="20"/>
          <w:szCs w:val="20"/>
          <w:vertAlign w:val="subscript"/>
          <w:lang w:eastAsia="en-US"/>
        </w:rPr>
        <w:t>R2D_min</w:t>
      </w:r>
      <w:r w:rsidR="009E5FE2" w:rsidRPr="00CC6CD2">
        <w:rPr>
          <w:rFonts w:ascii="Arial" w:eastAsia="SimSun" w:hAnsi="Arial" w:cs="Arial"/>
          <w:sz w:val="20"/>
          <w:szCs w:val="22"/>
        </w:rPr>
        <w:t xml:space="preserve"> </w:t>
      </w:r>
      <w:r w:rsidR="00BF4935" w:rsidRPr="00CC6CD2">
        <w:rPr>
          <w:rFonts w:ascii="Arial" w:eastAsia="SimSun" w:hAnsi="Arial" w:cs="Arial"/>
          <w:sz w:val="20"/>
          <w:szCs w:val="22"/>
        </w:rPr>
        <w:t>+</w:t>
      </w:r>
      <w:r w:rsidR="008C1370" w:rsidRPr="00CC6CD2">
        <w:rPr>
          <w:rFonts w:ascii="Arial" w:eastAsia="SimSun" w:hAnsi="Arial" w:cs="Arial"/>
          <w:sz w:val="20"/>
          <w:szCs w:val="22"/>
        </w:rPr>
        <w:t xml:space="preserve"> </w:t>
      </w:r>
      <m:oMath>
        <m:sSub>
          <m:sSubPr>
            <m:ctrlPr>
              <w:rPr>
                <w:rFonts w:ascii="Cambria Math" w:eastAsia="SimSun" w:hAnsi="Cambria Math" w:cs="Arial"/>
                <w:i/>
                <w:sz w:val="20"/>
                <w:szCs w:val="22"/>
              </w:rPr>
            </m:ctrlPr>
          </m:sSubPr>
          <m:e>
            <m:r>
              <w:rPr>
                <w:rFonts w:ascii="Cambria Math" w:eastAsia="SimSun" w:hAnsi="Cambria Math" w:cs="Arial"/>
                <w:sz w:val="20"/>
                <w:szCs w:val="22"/>
              </w:rPr>
              <m:t>∆</m:t>
            </m:r>
          </m:e>
          <m:sub>
            <m:r>
              <w:rPr>
                <w:rFonts w:ascii="Cambria Math" w:eastAsia="SimSun" w:hAnsi="Cambria Math" w:cs="Arial"/>
                <w:sz w:val="20"/>
                <w:szCs w:val="22"/>
              </w:rPr>
              <m:t>1,2,3</m:t>
            </m:r>
          </m:sub>
        </m:sSub>
      </m:oMath>
      <w:r w:rsidR="00BF4935" w:rsidRPr="00CC6CD2">
        <w:rPr>
          <w:rFonts w:ascii="Arial" w:eastAsia="SimSun" w:hAnsi="Arial" w:cs="Arial"/>
          <w:sz w:val="20"/>
          <w:szCs w:val="22"/>
        </w:rPr>
        <w:t xml:space="preserve">, where </w:t>
      </w:r>
      <m:oMath>
        <m:sSub>
          <m:sSubPr>
            <m:ctrlPr>
              <w:rPr>
                <w:rFonts w:ascii="Cambria Math" w:eastAsia="SimSun" w:hAnsi="Cambria Math" w:cs="Arial"/>
                <w:i/>
                <w:sz w:val="20"/>
                <w:szCs w:val="22"/>
              </w:rPr>
            </m:ctrlPr>
          </m:sSubPr>
          <m:e>
            <m:r>
              <w:rPr>
                <w:rFonts w:ascii="Cambria Math" w:eastAsia="SimSun" w:hAnsi="Cambria Math" w:cs="Arial"/>
                <w:sz w:val="20"/>
                <w:szCs w:val="22"/>
              </w:rPr>
              <m:t>∆</m:t>
            </m:r>
          </m:e>
          <m:sub>
            <m:r>
              <w:rPr>
                <w:rFonts w:ascii="Cambria Math" w:eastAsia="SimSun" w:hAnsi="Cambria Math" w:cs="Arial"/>
                <w:sz w:val="20"/>
                <w:szCs w:val="22"/>
              </w:rPr>
              <m:t>1,2,3</m:t>
            </m:r>
          </m:sub>
        </m:sSub>
      </m:oMath>
      <w:r w:rsidR="00BF4935" w:rsidRPr="00CC6CD2">
        <w:rPr>
          <w:rFonts w:ascii="Arial" w:eastAsia="SimSun" w:hAnsi="Arial" w:cs="Arial"/>
          <w:sz w:val="20"/>
          <w:szCs w:val="22"/>
        </w:rPr>
        <w:t xml:space="preserve"> can be different for </w:t>
      </w:r>
      <w:r w:rsidR="00BF4935" w:rsidRPr="00CC6CD2">
        <w:rPr>
          <w:rFonts w:ascii="Arial" w:eastAsia="SimSun" w:hAnsi="Arial" w:cs="Arial"/>
          <w:sz w:val="20"/>
          <w:szCs w:val="22"/>
        </w:rPr>
        <w:lastRenderedPageBreak/>
        <w:t>each of the three device</w:t>
      </w:r>
      <w:r w:rsidR="007D4169" w:rsidRPr="00CC6CD2">
        <w:rPr>
          <w:rFonts w:ascii="Arial" w:eastAsia="SimSun" w:hAnsi="Arial" w:cs="Arial"/>
          <w:sz w:val="20"/>
          <w:szCs w:val="22"/>
        </w:rPr>
        <w:t>s</w:t>
      </w:r>
      <w:r w:rsidR="00BF4935" w:rsidRPr="00CC6CD2">
        <w:rPr>
          <w:rFonts w:ascii="Arial" w:eastAsia="SimSun" w:hAnsi="Arial" w:cs="Arial"/>
          <w:sz w:val="20"/>
          <w:szCs w:val="22"/>
        </w:rPr>
        <w:t xml:space="preserve">. </w:t>
      </w:r>
      <w:r w:rsidR="008C1370" w:rsidRPr="00CC6CD2">
        <w:rPr>
          <w:rFonts w:ascii="Arial" w:eastAsia="SimSun" w:hAnsi="Arial" w:cs="Arial"/>
          <w:sz w:val="20"/>
          <w:szCs w:val="22"/>
        </w:rPr>
        <w:t>Here</w:t>
      </w:r>
      <w:r w:rsidR="00783099" w:rsidRPr="00CC6CD2">
        <w:rPr>
          <w:rFonts w:ascii="Arial" w:eastAsia="SimSun" w:hAnsi="Arial" w:cs="Arial"/>
          <w:sz w:val="20"/>
          <w:szCs w:val="22"/>
        </w:rPr>
        <w:t>,</w:t>
      </w:r>
      <w:r w:rsidR="008C1370" w:rsidRPr="00CC6CD2">
        <w:rPr>
          <w:rFonts w:ascii="Arial" w:eastAsia="SimSun" w:hAnsi="Arial" w:cs="Arial"/>
          <w:sz w:val="20"/>
          <w:szCs w:val="22"/>
        </w:rPr>
        <w:t xml:space="preserve"> the value of </w:t>
      </w:r>
      <m:oMath>
        <m:r>
          <w:rPr>
            <w:rFonts w:ascii="Cambria Math" w:eastAsia="SimSun" w:hAnsi="Cambria Math" w:cs="Arial"/>
            <w:sz w:val="20"/>
            <w:szCs w:val="22"/>
          </w:rPr>
          <m:t>∆</m:t>
        </m:r>
      </m:oMath>
      <w:r w:rsidR="008C1370" w:rsidRPr="00CC6CD2">
        <w:rPr>
          <w:rFonts w:ascii="Arial" w:eastAsia="SimSun" w:hAnsi="Arial" w:cs="Arial"/>
          <w:sz w:val="20"/>
          <w:szCs w:val="22"/>
        </w:rPr>
        <w:t xml:space="preserve"> </w:t>
      </w:r>
      <w:r w:rsidR="004E7C6B" w:rsidRPr="00CC6CD2">
        <w:rPr>
          <w:rFonts w:ascii="Arial" w:eastAsia="SimSun" w:hAnsi="Arial" w:cs="Arial"/>
          <w:sz w:val="20"/>
          <w:szCs w:val="22"/>
        </w:rPr>
        <w:t>might</w:t>
      </w:r>
      <w:r w:rsidR="008C1370" w:rsidRPr="00CC6CD2">
        <w:rPr>
          <w:rFonts w:ascii="Arial" w:eastAsia="SimSun" w:hAnsi="Arial" w:cs="Arial"/>
          <w:sz w:val="20"/>
          <w:szCs w:val="22"/>
        </w:rPr>
        <w:t xml:space="preserve"> also be different </w:t>
      </w:r>
      <w:r w:rsidR="004E7C6B" w:rsidRPr="00CC6CD2">
        <w:rPr>
          <w:rFonts w:ascii="Arial" w:eastAsia="SimSun" w:hAnsi="Arial" w:cs="Arial"/>
          <w:sz w:val="20"/>
          <w:szCs w:val="22"/>
        </w:rPr>
        <w:t>for</w:t>
      </w:r>
      <w:r w:rsidR="008C1370" w:rsidRPr="00CC6CD2">
        <w:rPr>
          <w:rFonts w:ascii="Arial" w:eastAsia="SimSun" w:hAnsi="Arial" w:cs="Arial"/>
          <w:sz w:val="20"/>
          <w:szCs w:val="22"/>
        </w:rPr>
        <w:t xml:space="preserve"> different device </w:t>
      </w:r>
      <w:r w:rsidR="004E7C6B" w:rsidRPr="00CC6CD2">
        <w:rPr>
          <w:rFonts w:ascii="Arial" w:eastAsia="SimSun" w:hAnsi="Arial" w:cs="Arial"/>
          <w:sz w:val="20"/>
          <w:szCs w:val="22"/>
        </w:rPr>
        <w:t>types</w:t>
      </w:r>
      <w:r w:rsidR="008C1370" w:rsidRPr="00CC6CD2">
        <w:rPr>
          <w:rFonts w:ascii="Arial" w:eastAsia="SimSun" w:hAnsi="Arial" w:cs="Arial"/>
          <w:sz w:val="20"/>
          <w:szCs w:val="22"/>
        </w:rPr>
        <w:t>. This is the most complex case from the reader decoding perspective</w:t>
      </w:r>
      <w:r w:rsidR="00217980" w:rsidRPr="00CC6CD2">
        <w:rPr>
          <w:rFonts w:ascii="Arial" w:eastAsia="SimSun" w:hAnsi="Arial" w:cs="Arial"/>
          <w:sz w:val="20"/>
          <w:szCs w:val="22"/>
        </w:rPr>
        <w:t>,</w:t>
      </w:r>
      <w:r w:rsidR="008C1370" w:rsidRPr="00CC6CD2">
        <w:rPr>
          <w:rFonts w:ascii="Arial" w:eastAsia="SimSun" w:hAnsi="Arial" w:cs="Arial"/>
          <w:sz w:val="20"/>
          <w:szCs w:val="22"/>
        </w:rPr>
        <w:t xml:space="preserve"> because here the reader will have to decode </w:t>
      </w:r>
      <w:r w:rsidR="00277C63" w:rsidRPr="00CC6CD2">
        <w:rPr>
          <w:rFonts w:ascii="Arial" w:eastAsia="SimSun" w:hAnsi="Arial" w:cs="Arial"/>
          <w:sz w:val="20"/>
          <w:szCs w:val="22"/>
        </w:rPr>
        <w:t xml:space="preserve">with </w:t>
      </w:r>
      <w:r w:rsidR="008C1370" w:rsidRPr="00CC6CD2">
        <w:rPr>
          <w:rFonts w:ascii="Arial" w:eastAsia="SimSun" w:hAnsi="Arial" w:cs="Arial"/>
          <w:sz w:val="20"/>
          <w:szCs w:val="22"/>
        </w:rPr>
        <w:t>different timing error</w:t>
      </w:r>
      <w:r w:rsidR="00A14580" w:rsidRPr="00CC6CD2">
        <w:rPr>
          <w:rFonts w:ascii="Arial" w:eastAsia="SimSun" w:hAnsi="Arial" w:cs="Arial"/>
          <w:sz w:val="20"/>
          <w:szCs w:val="22"/>
        </w:rPr>
        <w:t>s</w:t>
      </w:r>
      <w:r w:rsidR="008C1370" w:rsidRPr="00CC6CD2">
        <w:rPr>
          <w:rFonts w:ascii="Arial" w:eastAsia="SimSun" w:hAnsi="Arial" w:cs="Arial"/>
          <w:sz w:val="20"/>
          <w:szCs w:val="22"/>
        </w:rPr>
        <w:t xml:space="preserve"> </w:t>
      </w:r>
      <w:r w:rsidR="00A14580" w:rsidRPr="00CC6CD2">
        <w:rPr>
          <w:rFonts w:ascii="Arial" w:eastAsia="SimSun" w:hAnsi="Arial" w:cs="Arial"/>
          <w:sz w:val="20"/>
          <w:szCs w:val="22"/>
        </w:rPr>
        <w:t>for</w:t>
      </w:r>
      <w:r w:rsidR="008C1370" w:rsidRPr="00CC6CD2">
        <w:rPr>
          <w:rFonts w:ascii="Arial" w:eastAsia="SimSun" w:hAnsi="Arial" w:cs="Arial"/>
          <w:sz w:val="20"/>
          <w:szCs w:val="22"/>
        </w:rPr>
        <w:t xml:space="preserve"> different devices in the same time slot. </w:t>
      </w:r>
    </w:p>
    <w:tbl>
      <w:tblPr>
        <w:tblStyle w:val="TableGrid"/>
        <w:tblW w:w="0" w:type="auto"/>
        <w:tblLook w:val="04A0" w:firstRow="1" w:lastRow="0" w:firstColumn="1" w:lastColumn="0" w:noHBand="0" w:noVBand="1"/>
      </w:tblPr>
      <w:tblGrid>
        <w:gridCol w:w="704"/>
        <w:gridCol w:w="2552"/>
        <w:gridCol w:w="2835"/>
        <w:gridCol w:w="2925"/>
      </w:tblGrid>
      <w:tr w:rsidR="008C1370" w:rsidRPr="00CC6CD2" w14:paraId="3C7C3204" w14:textId="77777777" w:rsidTr="00183D0E">
        <w:tc>
          <w:tcPr>
            <w:tcW w:w="704" w:type="dxa"/>
            <w:shd w:val="clear" w:color="auto" w:fill="BFBFBF" w:themeFill="background1" w:themeFillShade="BF"/>
          </w:tcPr>
          <w:p w14:paraId="6C893AB9" w14:textId="77777777" w:rsidR="008C1370" w:rsidRPr="0089037D" w:rsidRDefault="008C1370" w:rsidP="00183D0E">
            <w:pPr>
              <w:spacing w:line="259" w:lineRule="auto"/>
              <w:rPr>
                <w:rFonts w:ascii="Times New Roman" w:eastAsia="Helvetica Neue" w:hAnsi="Times New Roman"/>
                <w:b/>
                <w:sz w:val="20"/>
                <w:szCs w:val="20"/>
              </w:rPr>
            </w:pPr>
          </w:p>
        </w:tc>
        <w:tc>
          <w:tcPr>
            <w:tcW w:w="2552" w:type="dxa"/>
            <w:shd w:val="clear" w:color="auto" w:fill="BFBFBF" w:themeFill="background1" w:themeFillShade="BF"/>
          </w:tcPr>
          <w:p w14:paraId="679EA9EA" w14:textId="41331A8D" w:rsidR="008C1370" w:rsidRPr="0089037D" w:rsidRDefault="008C1370" w:rsidP="00183D0E">
            <w:pPr>
              <w:spacing w:line="259" w:lineRule="auto"/>
              <w:rPr>
                <w:rFonts w:ascii="Times New Roman" w:eastAsia="Helvetica Neue" w:hAnsi="Times New Roman"/>
                <w:b/>
                <w:sz w:val="20"/>
                <w:szCs w:val="20"/>
              </w:rPr>
            </w:pPr>
            <w:r w:rsidRPr="0089037D">
              <w:rPr>
                <w:rFonts w:ascii="Times New Roman" w:eastAsia="Helvetica Neue" w:hAnsi="Times New Roman"/>
                <w:b/>
                <w:sz w:val="20"/>
                <w:szCs w:val="20"/>
              </w:rPr>
              <w:t>X=1 (FDMA only)</w:t>
            </w:r>
          </w:p>
        </w:tc>
        <w:tc>
          <w:tcPr>
            <w:tcW w:w="2835" w:type="dxa"/>
            <w:shd w:val="clear" w:color="auto" w:fill="BFBFBF" w:themeFill="background1" w:themeFillShade="BF"/>
          </w:tcPr>
          <w:p w14:paraId="4CE966A0" w14:textId="1902E7DC" w:rsidR="008C1370" w:rsidRPr="0089037D" w:rsidRDefault="008C1370" w:rsidP="00183D0E">
            <w:pPr>
              <w:spacing w:line="259" w:lineRule="auto"/>
              <w:rPr>
                <w:rFonts w:ascii="Times New Roman" w:eastAsia="Helvetica Neue" w:hAnsi="Times New Roman"/>
                <w:b/>
                <w:sz w:val="20"/>
                <w:szCs w:val="20"/>
              </w:rPr>
            </w:pPr>
            <w:r w:rsidRPr="0089037D">
              <w:rPr>
                <w:rFonts w:ascii="Times New Roman" w:eastAsia="Helvetica Neue" w:hAnsi="Times New Roman"/>
                <w:b/>
                <w:sz w:val="20"/>
                <w:szCs w:val="20"/>
              </w:rPr>
              <w:t>X&gt;1 (TDMA only)</w:t>
            </w:r>
          </w:p>
        </w:tc>
        <w:tc>
          <w:tcPr>
            <w:tcW w:w="2925" w:type="dxa"/>
            <w:shd w:val="clear" w:color="auto" w:fill="BFBFBF" w:themeFill="background1" w:themeFillShade="BF"/>
          </w:tcPr>
          <w:p w14:paraId="3112E231" w14:textId="0003186E" w:rsidR="008C1370" w:rsidRPr="0089037D" w:rsidRDefault="008C1370" w:rsidP="00183D0E">
            <w:pPr>
              <w:spacing w:line="259" w:lineRule="auto"/>
              <w:rPr>
                <w:rFonts w:ascii="Times New Roman" w:eastAsia="Helvetica Neue" w:hAnsi="Times New Roman"/>
                <w:b/>
                <w:sz w:val="20"/>
                <w:szCs w:val="20"/>
              </w:rPr>
            </w:pPr>
            <w:r w:rsidRPr="0089037D">
              <w:rPr>
                <w:rFonts w:ascii="Times New Roman" w:eastAsia="Helvetica Neue" w:hAnsi="Times New Roman"/>
                <w:b/>
                <w:sz w:val="20"/>
                <w:szCs w:val="20"/>
              </w:rPr>
              <w:t>X&gt;1 (TDMA + FDMA)</w:t>
            </w:r>
          </w:p>
        </w:tc>
      </w:tr>
      <w:tr w:rsidR="008C1370" w:rsidRPr="00CC6CD2" w14:paraId="78D509D4" w14:textId="77777777" w:rsidTr="00183D0E">
        <w:tc>
          <w:tcPr>
            <w:tcW w:w="704" w:type="dxa"/>
            <w:shd w:val="clear" w:color="auto" w:fill="BFBFBF" w:themeFill="background1" w:themeFillShade="BF"/>
          </w:tcPr>
          <w:p w14:paraId="0397907C" w14:textId="07677CF1" w:rsidR="008C1370" w:rsidRPr="0089037D" w:rsidRDefault="008C1370" w:rsidP="00183D0E">
            <w:pPr>
              <w:spacing w:line="259" w:lineRule="auto"/>
              <w:rPr>
                <w:rFonts w:ascii="Times New Roman" w:eastAsia="Helvetica Neue" w:hAnsi="Times New Roman"/>
                <w:b/>
                <w:sz w:val="20"/>
                <w:szCs w:val="20"/>
              </w:rPr>
            </w:pPr>
            <w:r w:rsidRPr="0089037D">
              <w:rPr>
                <w:rFonts w:ascii="Times New Roman" w:eastAsia="Helvetica Neue" w:hAnsi="Times New Roman"/>
                <w:b/>
                <w:sz w:val="20"/>
                <w:szCs w:val="20"/>
              </w:rPr>
              <w:t>Pros</w:t>
            </w:r>
          </w:p>
        </w:tc>
        <w:tc>
          <w:tcPr>
            <w:tcW w:w="2552" w:type="dxa"/>
          </w:tcPr>
          <w:p w14:paraId="17148542" w14:textId="77777777" w:rsidR="008C1370" w:rsidRPr="0089037D" w:rsidRDefault="008C1370"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 xml:space="preserve">Device only needs to select a frequency resource. </w:t>
            </w:r>
          </w:p>
          <w:p w14:paraId="550B59F4" w14:textId="4F0EA62D" w:rsidR="008C1370" w:rsidRPr="0089037D" w:rsidRDefault="006847AB"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Device does not need to maintain timing for longer, resulting in minimum t</w:t>
            </w:r>
            <w:r w:rsidR="008C1370" w:rsidRPr="0089037D">
              <w:rPr>
                <w:rFonts w:ascii="Times New Roman" w:eastAsia="Helvetica Neue" w:hAnsi="Times New Roman"/>
                <w:sz w:val="20"/>
                <w:szCs w:val="20"/>
                <w:lang w:val="de-DE"/>
              </w:rPr>
              <w:t>iming error of all cases.</w:t>
            </w:r>
          </w:p>
          <w:p w14:paraId="38448F72" w14:textId="0F6AD95D" w:rsidR="2C81BD82" w:rsidRPr="0089037D" w:rsidRDefault="619AFA35"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Arial" w:hAnsi="Times New Roman"/>
                <w:color w:val="000000" w:themeColor="text1"/>
                <w:sz w:val="20"/>
                <w:szCs w:val="20"/>
                <w:lang w:val="en-US"/>
              </w:rPr>
              <w:t xml:space="preserve">SFO after clock calibration </w:t>
            </w:r>
            <w:r w:rsidR="51562674" w:rsidRPr="0089037D">
              <w:rPr>
                <w:rFonts w:ascii="Times New Roman" w:eastAsia="Arial" w:hAnsi="Times New Roman"/>
                <w:color w:val="000000" w:themeColor="text1"/>
                <w:sz w:val="20"/>
                <w:szCs w:val="20"/>
                <w:lang w:val="en-US"/>
              </w:rPr>
              <w:t>incurs</w:t>
            </w:r>
            <w:r w:rsidRPr="0089037D">
              <w:rPr>
                <w:rFonts w:ascii="Times New Roman" w:eastAsia="Arial" w:hAnsi="Times New Roman"/>
                <w:color w:val="000000" w:themeColor="text1"/>
                <w:sz w:val="20"/>
                <w:szCs w:val="20"/>
                <w:lang w:val="en-US"/>
              </w:rPr>
              <w:t xml:space="preserve"> minimal</w:t>
            </w:r>
            <w:r w:rsidR="239849F8" w:rsidRPr="0089037D">
              <w:rPr>
                <w:rFonts w:ascii="Times New Roman" w:eastAsia="Arial" w:hAnsi="Times New Roman"/>
                <w:color w:val="000000" w:themeColor="text1"/>
                <w:sz w:val="20"/>
                <w:szCs w:val="20"/>
                <w:lang w:val="en-US"/>
              </w:rPr>
              <w:t xml:space="preserve"> synchronization</w:t>
            </w:r>
            <w:r w:rsidRPr="0089037D">
              <w:rPr>
                <w:rFonts w:ascii="Times New Roman" w:eastAsia="Arial" w:hAnsi="Times New Roman"/>
                <w:color w:val="000000" w:themeColor="text1"/>
                <w:sz w:val="20"/>
                <w:szCs w:val="20"/>
                <w:lang w:val="en-US"/>
              </w:rPr>
              <w:t xml:space="preserve"> </w:t>
            </w:r>
            <w:r w:rsidR="23AC8576" w:rsidRPr="0089037D">
              <w:rPr>
                <w:rFonts w:ascii="Times New Roman" w:eastAsia="Arial" w:hAnsi="Times New Roman"/>
                <w:color w:val="000000" w:themeColor="text1"/>
                <w:sz w:val="20"/>
                <w:szCs w:val="20"/>
                <w:lang w:val="en-US"/>
              </w:rPr>
              <w:t>issues</w:t>
            </w:r>
            <w:r w:rsidRPr="0089037D">
              <w:rPr>
                <w:rFonts w:ascii="Times New Roman" w:eastAsia="Arial" w:hAnsi="Times New Roman"/>
                <w:color w:val="000000" w:themeColor="text1"/>
                <w:sz w:val="20"/>
                <w:szCs w:val="20"/>
                <w:lang w:val="en-US"/>
              </w:rPr>
              <w:t>.</w:t>
            </w:r>
          </w:p>
          <w:p w14:paraId="0A4F3DE4" w14:textId="1D15D29E" w:rsidR="008C1370" w:rsidRPr="0089037D" w:rsidRDefault="008C1370"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Reader can decode the received transmissions with less complexity.</w:t>
            </w:r>
          </w:p>
          <w:p w14:paraId="688E8E08" w14:textId="42B67924" w:rsidR="008C1370" w:rsidRPr="0089037D" w:rsidRDefault="718B92F2" w:rsidP="00303318">
            <w:pPr>
              <w:pStyle w:val="ListParagraph"/>
              <w:numPr>
                <w:ilvl w:val="0"/>
                <w:numId w:val="18"/>
              </w:numPr>
              <w:ind w:left="173" w:hanging="173"/>
              <w:rPr>
                <w:rFonts w:ascii="Times New Roman" w:eastAsia="Helvetica Neue" w:hAnsi="Times New Roman"/>
                <w:sz w:val="20"/>
                <w:szCs w:val="20"/>
                <w:lang w:val="en-US"/>
              </w:rPr>
            </w:pPr>
            <w:r w:rsidRPr="0089037D">
              <w:rPr>
                <w:rFonts w:ascii="Times New Roman" w:eastAsia="Helvetica Neue" w:hAnsi="Times New Roman"/>
                <w:sz w:val="20"/>
                <w:szCs w:val="20"/>
                <w:lang w:val="en-US"/>
              </w:rPr>
              <w:t>R2D response is scaled only by N times, N being the number of frequency occasions supported.</w:t>
            </w:r>
          </w:p>
        </w:tc>
        <w:tc>
          <w:tcPr>
            <w:tcW w:w="2835" w:type="dxa"/>
          </w:tcPr>
          <w:p w14:paraId="34E691B8" w14:textId="77777777" w:rsidR="008C1370" w:rsidRPr="0089037D" w:rsidRDefault="008C1370"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Device only needs to select a time resource.</w:t>
            </w:r>
          </w:p>
          <w:p w14:paraId="12BF0277" w14:textId="77777777" w:rsidR="008C1370" w:rsidRPr="0089037D" w:rsidRDefault="3864089A" w:rsidP="00303318">
            <w:pPr>
              <w:pStyle w:val="ListParagraph"/>
              <w:numPr>
                <w:ilvl w:val="0"/>
                <w:numId w:val="18"/>
              </w:numPr>
              <w:ind w:left="173" w:hanging="173"/>
              <w:rPr>
                <w:rFonts w:ascii="Times New Roman" w:eastAsia="Helvetica Neue" w:hAnsi="Times New Roman"/>
                <w:sz w:val="20"/>
                <w:szCs w:val="20"/>
              </w:rPr>
            </w:pPr>
            <w:r w:rsidRPr="0089037D">
              <w:rPr>
                <w:rFonts w:ascii="Times New Roman" w:eastAsia="Helvetica Neue" w:hAnsi="Times New Roman"/>
                <w:sz w:val="20"/>
                <w:szCs w:val="20"/>
                <w:lang w:val="de-DE"/>
              </w:rPr>
              <w:t>Shorter R2D response</w:t>
            </w:r>
          </w:p>
          <w:p w14:paraId="3FEBB075" w14:textId="28809A5B" w:rsidR="00CC6CD2" w:rsidRPr="0089037D" w:rsidRDefault="00CC6CD2" w:rsidP="00303318">
            <w:pPr>
              <w:pStyle w:val="ListParagraph"/>
              <w:numPr>
                <w:ilvl w:val="0"/>
                <w:numId w:val="18"/>
              </w:numPr>
              <w:ind w:left="173" w:hanging="173"/>
              <w:rPr>
                <w:rFonts w:ascii="Times New Roman" w:eastAsia="Helvetica Neue" w:hAnsi="Times New Roman"/>
                <w:sz w:val="20"/>
                <w:szCs w:val="20"/>
              </w:rPr>
            </w:pPr>
            <w:r w:rsidRPr="0089037D">
              <w:rPr>
                <w:rFonts w:ascii="Times New Roman" w:eastAsia="Helvetica Neue" w:hAnsi="Times New Roman"/>
                <w:sz w:val="20"/>
                <w:szCs w:val="20"/>
              </w:rPr>
              <w:t>Guard band in frequency domain is not needed</w:t>
            </w:r>
          </w:p>
        </w:tc>
        <w:tc>
          <w:tcPr>
            <w:tcW w:w="2925" w:type="dxa"/>
          </w:tcPr>
          <w:p w14:paraId="135B9D28" w14:textId="77777777" w:rsidR="008C1370" w:rsidRPr="0089037D" w:rsidRDefault="006847AB" w:rsidP="00303318">
            <w:pPr>
              <w:pStyle w:val="ListParagraph"/>
              <w:numPr>
                <w:ilvl w:val="0"/>
                <w:numId w:val="18"/>
              </w:numPr>
              <w:ind w:left="173" w:hanging="173"/>
              <w:rPr>
                <w:rFonts w:ascii="Times New Roman" w:eastAsia="Helvetica Neue" w:hAnsi="Times New Roman"/>
                <w:sz w:val="20"/>
                <w:szCs w:val="20"/>
              </w:rPr>
            </w:pPr>
            <w:r w:rsidRPr="0089037D">
              <w:rPr>
                <w:rFonts w:ascii="Times New Roman" w:eastAsia="Helvetica Neue" w:hAnsi="Times New Roman"/>
                <w:sz w:val="20"/>
                <w:szCs w:val="20"/>
                <w:lang w:val="de-DE"/>
              </w:rPr>
              <w:t>Large number of devices can be handled.</w:t>
            </w:r>
          </w:p>
          <w:p w14:paraId="67DBC31A" w14:textId="77777777" w:rsidR="00331FDD" w:rsidRPr="0089037D" w:rsidRDefault="00331FDD" w:rsidP="00303318">
            <w:pPr>
              <w:pStyle w:val="ListParagraph"/>
              <w:numPr>
                <w:ilvl w:val="0"/>
                <w:numId w:val="18"/>
              </w:numPr>
              <w:ind w:left="173" w:hanging="173"/>
              <w:rPr>
                <w:rFonts w:ascii="Times New Roman" w:eastAsia="Helvetica Neue" w:hAnsi="Times New Roman"/>
                <w:sz w:val="20"/>
                <w:szCs w:val="20"/>
              </w:rPr>
            </w:pPr>
            <w:r w:rsidRPr="0089037D">
              <w:rPr>
                <w:rFonts w:ascii="Times New Roman" w:eastAsia="Helvetica Neue" w:hAnsi="Times New Roman"/>
                <w:sz w:val="20"/>
                <w:szCs w:val="20"/>
              </w:rPr>
              <w:t>Reduced inventory time.</w:t>
            </w:r>
          </w:p>
          <w:p w14:paraId="2E847596" w14:textId="77777777" w:rsidR="001156D6" w:rsidRPr="0089037D" w:rsidRDefault="001156D6" w:rsidP="00303318">
            <w:pPr>
              <w:pStyle w:val="ListParagraph"/>
              <w:numPr>
                <w:ilvl w:val="0"/>
                <w:numId w:val="18"/>
              </w:numPr>
              <w:ind w:left="173" w:hanging="173"/>
              <w:rPr>
                <w:rFonts w:ascii="Times New Roman" w:eastAsia="Helvetica Neue" w:hAnsi="Times New Roman"/>
                <w:sz w:val="20"/>
                <w:szCs w:val="20"/>
              </w:rPr>
            </w:pPr>
            <w:r w:rsidRPr="0089037D">
              <w:rPr>
                <w:rFonts w:ascii="Times New Roman" w:eastAsia="Helvetica Neue" w:hAnsi="Times New Roman"/>
                <w:sz w:val="20"/>
                <w:szCs w:val="20"/>
              </w:rPr>
              <w:t>Can be used to support different device types.</w:t>
            </w:r>
          </w:p>
          <w:p w14:paraId="4FDD5364" w14:textId="7960B43D" w:rsidR="00C72853" w:rsidRPr="0089037D" w:rsidRDefault="00C72853" w:rsidP="00303318">
            <w:pPr>
              <w:pStyle w:val="ListParagraph"/>
              <w:numPr>
                <w:ilvl w:val="0"/>
                <w:numId w:val="18"/>
              </w:numPr>
              <w:ind w:left="173" w:hanging="173"/>
              <w:rPr>
                <w:rFonts w:ascii="Times New Roman" w:eastAsia="Helvetica Neue" w:hAnsi="Times New Roman"/>
                <w:sz w:val="20"/>
                <w:szCs w:val="20"/>
              </w:rPr>
            </w:pPr>
            <w:r w:rsidRPr="0089037D">
              <w:rPr>
                <w:rFonts w:ascii="Times New Roman" w:eastAsia="Helvetica Neue" w:hAnsi="Times New Roman"/>
                <w:sz w:val="20"/>
                <w:szCs w:val="20"/>
              </w:rPr>
              <w:t xml:space="preserve">Different device types can be scheduled in different time resources. </w:t>
            </w:r>
          </w:p>
        </w:tc>
      </w:tr>
      <w:tr w:rsidR="008C1370" w:rsidRPr="00CC6CD2" w14:paraId="71842505" w14:textId="77777777" w:rsidTr="00183D0E">
        <w:tc>
          <w:tcPr>
            <w:tcW w:w="704" w:type="dxa"/>
            <w:shd w:val="clear" w:color="auto" w:fill="BFBFBF" w:themeFill="background1" w:themeFillShade="BF"/>
          </w:tcPr>
          <w:p w14:paraId="1FE6F670" w14:textId="55AD84D9" w:rsidR="008C1370" w:rsidRPr="0089037D" w:rsidRDefault="008C1370" w:rsidP="00183D0E">
            <w:pPr>
              <w:spacing w:line="259" w:lineRule="auto"/>
              <w:rPr>
                <w:rFonts w:ascii="Times New Roman" w:eastAsia="Helvetica Neue" w:hAnsi="Times New Roman"/>
                <w:b/>
                <w:sz w:val="20"/>
                <w:szCs w:val="20"/>
              </w:rPr>
            </w:pPr>
            <w:r w:rsidRPr="0089037D">
              <w:rPr>
                <w:rFonts w:ascii="Times New Roman" w:eastAsia="Helvetica Neue" w:hAnsi="Times New Roman"/>
                <w:b/>
                <w:sz w:val="20"/>
                <w:szCs w:val="20"/>
              </w:rPr>
              <w:t>Cons</w:t>
            </w:r>
          </w:p>
        </w:tc>
        <w:tc>
          <w:tcPr>
            <w:tcW w:w="2552" w:type="dxa"/>
          </w:tcPr>
          <w:p w14:paraId="62856886" w14:textId="33A66EC0" w:rsidR="008C1370" w:rsidRPr="0089037D" w:rsidRDefault="008C1370"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Less number of devices can be handled</w:t>
            </w:r>
            <w:r w:rsidR="00CC6CD2" w:rsidRPr="0089037D">
              <w:rPr>
                <w:rFonts w:ascii="Times New Roman" w:hAnsi="Times New Roman"/>
                <w:sz w:val="20"/>
                <w:szCs w:val="20"/>
              </w:rPr>
              <w:t xml:space="preserve"> </w:t>
            </w:r>
            <w:r w:rsidR="00CC6CD2" w:rsidRPr="0089037D">
              <w:rPr>
                <w:rFonts w:ascii="Times New Roman" w:eastAsia="Helvetica Neue" w:hAnsi="Times New Roman"/>
                <w:sz w:val="20"/>
                <w:szCs w:val="20"/>
                <w:lang w:val="de-DE"/>
              </w:rPr>
              <w:t>compared to X&gt;1 (TDMA+FDMA)</w:t>
            </w:r>
            <w:r w:rsidRPr="0089037D">
              <w:rPr>
                <w:rFonts w:ascii="Times New Roman" w:eastAsia="Helvetica Neue" w:hAnsi="Times New Roman"/>
                <w:sz w:val="20"/>
                <w:szCs w:val="20"/>
                <w:lang w:val="de-DE"/>
              </w:rPr>
              <w:t>.</w:t>
            </w:r>
          </w:p>
          <w:p w14:paraId="7A88FA3B" w14:textId="2453F12A" w:rsidR="00331FDD" w:rsidRPr="0089037D" w:rsidRDefault="00331FDD"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Increased inventory time.</w:t>
            </w:r>
          </w:p>
        </w:tc>
        <w:tc>
          <w:tcPr>
            <w:tcW w:w="2835" w:type="dxa"/>
          </w:tcPr>
          <w:p w14:paraId="69C0E396" w14:textId="737D06AC" w:rsidR="008C1370" w:rsidRPr="0089037D" w:rsidRDefault="00331FDD" w:rsidP="00303318">
            <w:pPr>
              <w:pStyle w:val="ListParagraph"/>
              <w:numPr>
                <w:ilvl w:val="0"/>
                <w:numId w:val="18"/>
              </w:numPr>
              <w:ind w:left="173" w:hanging="173"/>
              <w:rPr>
                <w:rFonts w:ascii="Times New Roman" w:eastAsia="Helvetica Neue" w:hAnsi="Times New Roman"/>
                <w:sz w:val="20"/>
                <w:szCs w:val="20"/>
                <w:lang w:val="en-US"/>
              </w:rPr>
            </w:pPr>
            <w:r w:rsidRPr="0089037D">
              <w:rPr>
                <w:rFonts w:ascii="Times New Roman" w:eastAsia="Helvetica Neue" w:hAnsi="Times New Roman"/>
                <w:sz w:val="20"/>
                <w:szCs w:val="20"/>
                <w:lang w:val="de-DE"/>
              </w:rPr>
              <w:t>Residual t</w:t>
            </w:r>
            <w:r w:rsidR="008C1370" w:rsidRPr="0089037D">
              <w:rPr>
                <w:rFonts w:ascii="Times New Roman" w:eastAsia="Helvetica Neue" w:hAnsi="Times New Roman"/>
                <w:sz w:val="20"/>
                <w:szCs w:val="20"/>
                <w:lang w:val="de-DE"/>
              </w:rPr>
              <w:t>iming error will be increased as the device</w:t>
            </w:r>
            <w:r w:rsidR="006847AB" w:rsidRPr="0089037D">
              <w:rPr>
                <w:rFonts w:ascii="Times New Roman" w:eastAsia="Helvetica Neue" w:hAnsi="Times New Roman"/>
                <w:sz w:val="20"/>
                <w:szCs w:val="20"/>
                <w:lang w:val="de-DE"/>
              </w:rPr>
              <w:t xml:space="preserve"> waiting time increases.</w:t>
            </w:r>
            <w:r w:rsidR="00CC6CD2" w:rsidRPr="0089037D">
              <w:rPr>
                <w:rFonts w:ascii="Times New Roman" w:eastAsia="Helvetica Neue" w:hAnsi="Times New Roman"/>
                <w:sz w:val="20"/>
                <w:szCs w:val="20"/>
                <w:lang w:val="de-DE"/>
              </w:rPr>
              <w:t xml:space="preserve"> </w:t>
            </w:r>
            <w:r w:rsidR="00CC6CD2" w:rsidRPr="0089037D">
              <w:rPr>
                <w:rFonts w:ascii="Times New Roman" w:eastAsia="Helvetica Neue" w:hAnsi="Times New Roman"/>
                <w:sz w:val="20"/>
                <w:szCs w:val="20"/>
                <w:lang w:val="en-US"/>
              </w:rPr>
              <w:t>Effects of SFO becomes more pronounced with higher values of X.</w:t>
            </w:r>
          </w:p>
          <w:p w14:paraId="572481B6" w14:textId="56A417F1" w:rsidR="006847AB" w:rsidRPr="0089037D" w:rsidRDefault="006847AB"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Different time offsets needs to be provided for each time resource.</w:t>
            </w:r>
          </w:p>
          <w:p w14:paraId="5C654805" w14:textId="172C471B" w:rsidR="006847AB" w:rsidRPr="0089037D" w:rsidRDefault="006847AB"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Reader complexity will increase while handling timing errors in different time resources.</w:t>
            </w:r>
          </w:p>
          <w:p w14:paraId="1686B102" w14:textId="273A2FD1" w:rsidR="00331FDD" w:rsidRPr="0089037D" w:rsidRDefault="00331FDD"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Device need to maintain the timing for longer.</w:t>
            </w:r>
          </w:p>
          <w:p w14:paraId="38AB23DB" w14:textId="7E4637B8" w:rsidR="006847AB" w:rsidRPr="0089037D" w:rsidRDefault="006847AB" w:rsidP="00303318">
            <w:pPr>
              <w:pStyle w:val="ListParagraph"/>
              <w:numPr>
                <w:ilvl w:val="0"/>
                <w:numId w:val="18"/>
              </w:numPr>
              <w:ind w:left="173" w:hanging="173"/>
              <w:rPr>
                <w:rFonts w:ascii="Times New Roman" w:eastAsia="Helvetica Neue" w:hAnsi="Times New Roman"/>
                <w:sz w:val="20"/>
                <w:szCs w:val="20"/>
              </w:rPr>
            </w:pPr>
            <w:r w:rsidRPr="0089037D">
              <w:rPr>
                <w:rFonts w:ascii="Times New Roman" w:eastAsia="Helvetica Neue" w:hAnsi="Times New Roman"/>
                <w:sz w:val="20"/>
                <w:szCs w:val="20"/>
                <w:lang w:val="de-DE"/>
              </w:rPr>
              <w:t>Less number of devices can be handled</w:t>
            </w:r>
            <w:r w:rsidR="00CC6CD2" w:rsidRPr="0089037D">
              <w:rPr>
                <w:rFonts w:ascii="Times New Roman" w:eastAsia="Helvetica Neue" w:hAnsi="Times New Roman"/>
                <w:sz w:val="20"/>
                <w:szCs w:val="20"/>
                <w:lang w:val="de-DE"/>
              </w:rPr>
              <w:t xml:space="preserve"> compared to X&gt;1 (TDMA+FDMA).</w:t>
            </w:r>
          </w:p>
          <w:p w14:paraId="73F49793" w14:textId="1D6F7C75" w:rsidR="00331FDD" w:rsidRPr="0089037D" w:rsidRDefault="00331FDD" w:rsidP="00303318">
            <w:pPr>
              <w:pStyle w:val="ListParagraph"/>
              <w:numPr>
                <w:ilvl w:val="0"/>
                <w:numId w:val="18"/>
              </w:numPr>
              <w:ind w:left="173" w:hanging="173"/>
              <w:rPr>
                <w:rFonts w:ascii="Times New Roman" w:eastAsia="Helvetica Neue" w:hAnsi="Times New Roman"/>
                <w:sz w:val="20"/>
                <w:szCs w:val="20"/>
              </w:rPr>
            </w:pPr>
            <w:r w:rsidRPr="0089037D">
              <w:rPr>
                <w:rFonts w:ascii="Times New Roman" w:eastAsia="Helvetica Neue" w:hAnsi="Times New Roman"/>
                <w:sz w:val="20"/>
                <w:szCs w:val="20"/>
                <w:lang w:val="de-DE"/>
              </w:rPr>
              <w:t>Increased inventory time.</w:t>
            </w:r>
          </w:p>
        </w:tc>
        <w:tc>
          <w:tcPr>
            <w:tcW w:w="2925" w:type="dxa"/>
          </w:tcPr>
          <w:p w14:paraId="588673CA" w14:textId="77777777" w:rsidR="008C1370" w:rsidRPr="0089037D" w:rsidRDefault="006847AB"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Devices need to select a pair of time/frequency resource.</w:t>
            </w:r>
          </w:p>
          <w:p w14:paraId="29E37028" w14:textId="6003F38D" w:rsidR="006847AB" w:rsidRPr="0089037D" w:rsidRDefault="006847AB"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Different time offsets needs to be provided for each time resource.</w:t>
            </w:r>
          </w:p>
          <w:p w14:paraId="7CB8ACF9" w14:textId="170562C6" w:rsidR="006847AB" w:rsidRPr="0089037D" w:rsidRDefault="00331FDD" w:rsidP="00303318">
            <w:pPr>
              <w:pStyle w:val="ListParagraph"/>
              <w:numPr>
                <w:ilvl w:val="0"/>
                <w:numId w:val="18"/>
              </w:numPr>
              <w:ind w:left="173" w:hanging="173"/>
              <w:rPr>
                <w:rFonts w:ascii="Times New Roman" w:eastAsia="Helvetica Neue" w:hAnsi="Times New Roman"/>
                <w:sz w:val="20"/>
                <w:szCs w:val="20"/>
                <w:lang w:val="en-US"/>
              </w:rPr>
            </w:pPr>
            <w:r w:rsidRPr="0089037D">
              <w:rPr>
                <w:rFonts w:ascii="Times New Roman" w:eastAsia="Helvetica Neue" w:hAnsi="Times New Roman"/>
                <w:sz w:val="20"/>
                <w:szCs w:val="20"/>
                <w:lang w:val="en-US"/>
              </w:rPr>
              <w:t>Residual t</w:t>
            </w:r>
            <w:r w:rsidR="006847AB" w:rsidRPr="0089037D">
              <w:rPr>
                <w:rFonts w:ascii="Times New Roman" w:eastAsia="Helvetica Neue" w:hAnsi="Times New Roman"/>
                <w:sz w:val="20"/>
                <w:szCs w:val="20"/>
                <w:lang w:val="en-US"/>
              </w:rPr>
              <w:t xml:space="preserve">iming error will be increased and the reader will have to deal with different timing error in different resource and within the same time resource increasing the reader complexity. </w:t>
            </w:r>
            <w:r w:rsidR="705D8BDC" w:rsidRPr="0089037D">
              <w:rPr>
                <w:rFonts w:ascii="Times New Roman" w:eastAsia="Helvetica Neue" w:hAnsi="Times New Roman"/>
                <w:sz w:val="20"/>
                <w:szCs w:val="20"/>
                <w:lang w:val="en-US"/>
              </w:rPr>
              <w:t>Effects of SFO becomes more pronounced with higher values of X.</w:t>
            </w:r>
          </w:p>
          <w:p w14:paraId="5300ACFE" w14:textId="61052F63" w:rsidR="006847AB" w:rsidRPr="0089037D" w:rsidRDefault="006847AB" w:rsidP="00303318">
            <w:pPr>
              <w:pStyle w:val="ListParagraph"/>
              <w:numPr>
                <w:ilvl w:val="0"/>
                <w:numId w:val="18"/>
              </w:numPr>
              <w:ind w:left="173" w:hanging="173"/>
              <w:rPr>
                <w:rFonts w:ascii="Times New Roman" w:eastAsia="Helvetica Neue" w:hAnsi="Times New Roman"/>
                <w:sz w:val="20"/>
                <w:szCs w:val="20"/>
              </w:rPr>
            </w:pPr>
            <w:r w:rsidRPr="0089037D">
              <w:rPr>
                <w:rFonts w:ascii="Times New Roman" w:eastAsia="Helvetica Neue" w:hAnsi="Times New Roman"/>
                <w:sz w:val="20"/>
                <w:szCs w:val="20"/>
                <w:lang w:val="de-DE"/>
              </w:rPr>
              <w:t>Device need to maintain the timing for longer.</w:t>
            </w:r>
            <w:r w:rsidRPr="0089037D">
              <w:rPr>
                <w:rFonts w:ascii="Times New Roman" w:eastAsia="Helvetica Neue" w:hAnsi="Times New Roman"/>
                <w:sz w:val="20"/>
                <w:szCs w:val="20"/>
              </w:rPr>
              <w:t xml:space="preserve"> </w:t>
            </w:r>
          </w:p>
          <w:p w14:paraId="0967E335" w14:textId="0469691A" w:rsidR="006847AB" w:rsidRPr="0089037D" w:rsidRDefault="5600ACB0" w:rsidP="00303318">
            <w:pPr>
              <w:pStyle w:val="ListParagraph"/>
              <w:numPr>
                <w:ilvl w:val="0"/>
                <w:numId w:val="18"/>
              </w:numPr>
              <w:ind w:left="173" w:hanging="173"/>
              <w:rPr>
                <w:rFonts w:ascii="Times New Roman" w:eastAsia="Helvetica Neue" w:hAnsi="Times New Roman"/>
                <w:sz w:val="20"/>
                <w:szCs w:val="20"/>
                <w:lang w:val="en-US"/>
              </w:rPr>
            </w:pPr>
            <w:r w:rsidRPr="0089037D">
              <w:rPr>
                <w:rFonts w:ascii="Times New Roman" w:eastAsia="Helvetica Neue" w:hAnsi="Times New Roman"/>
                <w:sz w:val="20"/>
                <w:szCs w:val="20"/>
                <w:lang w:val="en-US"/>
              </w:rPr>
              <w:t>R2D response gets scaled by X times N, N being the number of frequency occasions, and X being the time occasions. This means each device will need to monitor R2D response for longer which incurs higher battery drain.</w:t>
            </w:r>
          </w:p>
        </w:tc>
      </w:tr>
    </w:tbl>
    <w:p w14:paraId="03723208" w14:textId="42832102" w:rsidR="008C1370" w:rsidRPr="00CC6CD2" w:rsidRDefault="008C1370" w:rsidP="00F97460">
      <w:pPr>
        <w:spacing w:line="259" w:lineRule="auto"/>
        <w:jc w:val="both"/>
        <w:rPr>
          <w:rFonts w:ascii="Arial" w:eastAsia="Helvetica Neue" w:hAnsi="Arial" w:cs="Arial"/>
          <w:sz w:val="20"/>
          <w:szCs w:val="22"/>
          <w:lang w:eastAsia="en-US"/>
        </w:rPr>
      </w:pPr>
    </w:p>
    <w:p w14:paraId="45DB674C" w14:textId="30C7815A" w:rsidR="000E748D" w:rsidRDefault="000E748D" w:rsidP="009B13B7">
      <w:pPr>
        <w:pStyle w:val="Proposal"/>
        <w:tabs>
          <w:tab w:val="clear" w:pos="1304"/>
          <w:tab w:val="num" w:pos="1701"/>
        </w:tabs>
        <w:ind w:left="1701" w:hanging="1701"/>
        <w:jc w:val="left"/>
      </w:pPr>
      <w:bookmarkStart w:id="8" w:name="_Toc181970363"/>
      <w:r>
        <w:t xml:space="preserve">Capture the pros and cons of </w:t>
      </w:r>
      <w:r w:rsidR="00E31C44" w:rsidRPr="00CC6CD2">
        <w:rPr>
          <w:rFonts w:cs="Arial"/>
        </w:rPr>
        <w:t>FDMA/TDMA</w:t>
      </w:r>
      <w:r w:rsidRPr="00CC6CD2">
        <w:rPr>
          <w:rFonts w:cs="Arial"/>
        </w:rPr>
        <w:t xml:space="preserve"> options</w:t>
      </w:r>
      <w:r>
        <w:t xml:space="preserve"> listed in </w:t>
      </w:r>
      <w:r w:rsidR="0025362D">
        <w:t xml:space="preserve">the table in </w:t>
      </w:r>
      <w:r>
        <w:t xml:space="preserve">section </w:t>
      </w:r>
      <w:r w:rsidR="00E31C44">
        <w:t>4</w:t>
      </w:r>
      <w:r>
        <w:t xml:space="preserve"> of this contribution in the TR.</w:t>
      </w:r>
      <w:bookmarkEnd w:id="8"/>
    </w:p>
    <w:p w14:paraId="1BAA6D45" w14:textId="5691DB08" w:rsidR="00930229" w:rsidRPr="00CC6CD2" w:rsidRDefault="00930229" w:rsidP="00F97460">
      <w:pPr>
        <w:spacing w:line="259" w:lineRule="auto"/>
        <w:jc w:val="both"/>
        <w:rPr>
          <w:rFonts w:ascii="Arial" w:eastAsia="Helvetica Neue" w:hAnsi="Arial" w:cs="Arial"/>
          <w:sz w:val="20"/>
          <w:szCs w:val="22"/>
          <w:lang w:eastAsia="en-US"/>
        </w:rPr>
      </w:pPr>
      <w:r w:rsidRPr="00CC6CD2">
        <w:rPr>
          <w:rFonts w:ascii="Arial" w:eastAsia="Helvetica Neue" w:hAnsi="Arial" w:cs="Arial"/>
          <w:sz w:val="20"/>
          <w:szCs w:val="22"/>
          <w:lang w:eastAsia="en-US"/>
        </w:rPr>
        <w:t xml:space="preserve">Based on the above </w:t>
      </w:r>
      <w:r w:rsidR="005E4A67" w:rsidRPr="00CC6CD2">
        <w:rPr>
          <w:rFonts w:ascii="Arial" w:eastAsia="Helvetica Neue" w:hAnsi="Arial" w:cs="Arial"/>
          <w:sz w:val="20"/>
          <w:szCs w:val="22"/>
          <w:lang w:eastAsia="en-US"/>
        </w:rPr>
        <w:t>t</w:t>
      </w:r>
      <w:r w:rsidRPr="00CC6CD2">
        <w:rPr>
          <w:rFonts w:ascii="Arial" w:eastAsia="Helvetica Neue" w:hAnsi="Arial" w:cs="Arial"/>
          <w:sz w:val="20"/>
          <w:szCs w:val="22"/>
          <w:lang w:eastAsia="en-US"/>
        </w:rPr>
        <w:t xml:space="preserve">able, we can see that the case X=1 with FDMA is the simplest one, where the device and readers complexity is minimalistic. Therefore, we can propose to restrict the X time resources to 1. </w:t>
      </w:r>
    </w:p>
    <w:p w14:paraId="4B68836B" w14:textId="6F464677" w:rsidR="00930229" w:rsidRDefault="00296CF3" w:rsidP="009B13B7">
      <w:pPr>
        <w:pStyle w:val="Proposal"/>
        <w:tabs>
          <w:tab w:val="clear" w:pos="1304"/>
          <w:tab w:val="num" w:pos="1701"/>
        </w:tabs>
        <w:ind w:left="1701" w:hanging="1701"/>
        <w:jc w:val="left"/>
      </w:pPr>
      <w:bookmarkStart w:id="9" w:name="_Toc181970364"/>
      <w:r>
        <w:lastRenderedPageBreak/>
        <w:t>When FDMA is used</w:t>
      </w:r>
      <w:r w:rsidR="007C4960">
        <w:t>,</w:t>
      </w:r>
      <w:r>
        <w:t xml:space="preserve"> a</w:t>
      </w:r>
      <w:r w:rsidR="007C4960">
        <w:t>n</w:t>
      </w:r>
      <w:r>
        <w:t xml:space="preserve"> R2D transmission triggering random access can be limited to one time resource i.e., X=1</w:t>
      </w:r>
      <w:r w:rsidR="00310CDA">
        <w:t xml:space="preserve">, </w:t>
      </w:r>
      <w:r w:rsidR="00310CDA" w:rsidRPr="00310CDA">
        <w:t>for D2R transmission(s) for Msg1</w:t>
      </w:r>
      <w:r w:rsidR="00930229">
        <w:t>.</w:t>
      </w:r>
      <w:bookmarkEnd w:id="9"/>
      <w:r>
        <w:t xml:space="preserve"> </w:t>
      </w:r>
    </w:p>
    <w:p w14:paraId="3DB7AC7C" w14:textId="25F8426E" w:rsidR="00930229" w:rsidRPr="00CC6CD2" w:rsidRDefault="001156D6" w:rsidP="00CF1C39">
      <w:pPr>
        <w:spacing w:line="259" w:lineRule="auto"/>
        <w:jc w:val="both"/>
        <w:rPr>
          <w:rFonts w:ascii="Arial" w:hAnsi="Arial" w:cs="Arial"/>
          <w:b/>
          <w:bCs/>
          <w:sz w:val="20"/>
          <w:szCs w:val="20"/>
        </w:rPr>
      </w:pPr>
      <w:r w:rsidRPr="00CF1C39">
        <w:rPr>
          <w:rFonts w:ascii="Arial" w:eastAsia="Helvetica Neue" w:hAnsi="Arial" w:cs="Arial"/>
          <w:sz w:val="20"/>
          <w:szCs w:val="22"/>
          <w:lang w:eastAsia="en-US"/>
        </w:rPr>
        <w:t>In addition, when the reader is accessing different device types</w:t>
      </w:r>
      <w:r w:rsidR="00325B82" w:rsidRPr="00CF1C39">
        <w:rPr>
          <w:rFonts w:ascii="Arial" w:eastAsia="Helvetica Neue" w:hAnsi="Arial" w:cs="Arial"/>
          <w:sz w:val="20"/>
          <w:szCs w:val="22"/>
          <w:lang w:eastAsia="en-US"/>
        </w:rPr>
        <w:t>,</w:t>
      </w:r>
      <w:r w:rsidRPr="00CF1C39">
        <w:rPr>
          <w:rFonts w:ascii="Arial" w:eastAsia="Helvetica Neue" w:hAnsi="Arial" w:cs="Arial"/>
          <w:sz w:val="20"/>
          <w:szCs w:val="22"/>
          <w:lang w:eastAsia="en-US"/>
        </w:rPr>
        <w:t xml:space="preserve"> then these can be spread out in the time domain by </w:t>
      </w:r>
      <w:proofErr w:type="spellStart"/>
      <w:r w:rsidRPr="00CF1C39">
        <w:rPr>
          <w:rFonts w:ascii="Arial" w:eastAsia="Helvetica Neue" w:hAnsi="Arial" w:cs="Arial"/>
          <w:sz w:val="20"/>
          <w:szCs w:val="22"/>
          <w:lang w:eastAsia="en-US"/>
        </w:rPr>
        <w:t>TDMA’ing</w:t>
      </w:r>
      <w:proofErr w:type="spellEnd"/>
      <w:r w:rsidRPr="00CF1C39">
        <w:rPr>
          <w:rFonts w:ascii="Arial" w:eastAsia="Helvetica Neue" w:hAnsi="Arial" w:cs="Arial"/>
          <w:sz w:val="20"/>
          <w:szCs w:val="22"/>
          <w:lang w:eastAsia="en-US"/>
        </w:rPr>
        <w:t xml:space="preserve"> different R2D time slots, where each slot type supports different number of frequency occasions based on the device type that is to be supported. </w:t>
      </w:r>
    </w:p>
    <w:p w14:paraId="129E84B0" w14:textId="0FE5ABB1" w:rsidR="001156D6" w:rsidRDefault="001156D6" w:rsidP="009B13B7">
      <w:pPr>
        <w:pStyle w:val="Proposal"/>
        <w:tabs>
          <w:tab w:val="clear" w:pos="1304"/>
          <w:tab w:val="num" w:pos="1701"/>
        </w:tabs>
        <w:ind w:left="1701" w:hanging="1701"/>
        <w:jc w:val="left"/>
      </w:pPr>
      <w:bookmarkStart w:id="10" w:name="_Toc181970365"/>
      <w:r>
        <w:t xml:space="preserve">The reader can trigger different device types by </w:t>
      </w:r>
      <w:proofErr w:type="spellStart"/>
      <w:r w:rsidRPr="001156D6">
        <w:t>TDMA’ing</w:t>
      </w:r>
      <w:proofErr w:type="spellEnd"/>
      <w:r w:rsidRPr="001156D6">
        <w:t xml:space="preserve"> R2D time slots, where some time slots can support </w:t>
      </w:r>
      <w:r>
        <w:t>one type of devices</w:t>
      </w:r>
      <w:r w:rsidR="0011276A">
        <w:t>,</w:t>
      </w:r>
      <w:r>
        <w:t xml:space="preserve"> </w:t>
      </w:r>
      <w:r w:rsidRPr="001156D6">
        <w:t xml:space="preserve">while other time slots support </w:t>
      </w:r>
      <w:r>
        <w:t xml:space="preserve">the rest of the device </w:t>
      </w:r>
      <w:r w:rsidR="00BE39AA">
        <w:t>types</w:t>
      </w:r>
      <w:r w:rsidRPr="001156D6">
        <w:t xml:space="preserve">. </w:t>
      </w:r>
      <w:r>
        <w:t>In this case, X&gt;1 time resources are used by the reader.</w:t>
      </w:r>
      <w:bookmarkEnd w:id="10"/>
      <w:r>
        <w:t xml:space="preserve"> </w:t>
      </w:r>
    </w:p>
    <w:p w14:paraId="43B6A4C7" w14:textId="37F61EEC" w:rsidR="000B02E3" w:rsidRPr="00825568" w:rsidRDefault="00621E63" w:rsidP="000B02E3">
      <w:pPr>
        <w:pStyle w:val="Observation"/>
        <w:numPr>
          <w:ilvl w:val="0"/>
          <w:numId w:val="3"/>
        </w:numPr>
        <w:ind w:left="1701" w:hanging="1701"/>
        <w:jc w:val="left"/>
      </w:pPr>
      <w:bookmarkStart w:id="11" w:name="_Toc181957332"/>
      <w:bookmarkStart w:id="12" w:name="_Toc181970360"/>
      <w:r w:rsidRPr="00F3461B">
        <w:t>When X&gt;1 time resources are triggered, the complexity increases at both the reader and device side.</w:t>
      </w:r>
      <w:bookmarkEnd w:id="11"/>
      <w:bookmarkEnd w:id="12"/>
    </w:p>
    <w:p w14:paraId="7FB6BC26" w14:textId="58E71048" w:rsidR="00F87F59" w:rsidRPr="00CC6CD2" w:rsidRDefault="00F87F59" w:rsidP="00F87F59">
      <w:pPr>
        <w:spacing w:line="259" w:lineRule="auto"/>
        <w:jc w:val="both"/>
        <w:rPr>
          <w:rFonts w:ascii="Arial" w:eastAsia="Helvetica Neue" w:hAnsi="Arial" w:cs="Arial"/>
          <w:sz w:val="20"/>
          <w:szCs w:val="22"/>
          <w:lang w:eastAsia="en-US"/>
        </w:rPr>
      </w:pPr>
      <w:r w:rsidRPr="00CC6CD2">
        <w:rPr>
          <w:rFonts w:ascii="Arial" w:eastAsia="Helvetica Neue" w:hAnsi="Arial" w:cs="Arial"/>
          <w:sz w:val="20"/>
          <w:szCs w:val="22"/>
          <w:lang w:eastAsia="en-US"/>
        </w:rPr>
        <w:t xml:space="preserve">After the reception of Msg1 by the reader, the reader transmits Msg2. In case of TDMA/FDMA, there are multiple devices and Msg2 should contain an identifier for all the received Msg1 transmissions. Based on the recent agreement, the reader can have a single Msg2 for each of the Msg1 transmission or the reader can have a single Msg2 for multiple Msg1 transmissions, as shown in </w:t>
      </w:r>
      <w:r w:rsidRPr="00CC6CD2">
        <w:rPr>
          <w:rFonts w:ascii="Arial" w:eastAsia="Helvetica Neue" w:hAnsi="Arial" w:cs="Arial"/>
          <w:sz w:val="20"/>
          <w:szCs w:val="22"/>
          <w:lang w:eastAsia="en-US"/>
        </w:rPr>
        <w:fldChar w:fldCharType="begin"/>
      </w:r>
      <w:r w:rsidRPr="00CC6CD2">
        <w:rPr>
          <w:rFonts w:ascii="Arial" w:eastAsia="Helvetica Neue" w:hAnsi="Arial" w:cs="Arial"/>
          <w:sz w:val="20"/>
          <w:szCs w:val="22"/>
          <w:lang w:eastAsia="en-US"/>
        </w:rPr>
        <w:instrText xml:space="preserve"> REF _Ref178271949 \h  \* MERGEFORMAT </w:instrText>
      </w:r>
      <w:r w:rsidRPr="00CC6CD2">
        <w:rPr>
          <w:rFonts w:ascii="Arial" w:eastAsia="Helvetica Neue" w:hAnsi="Arial" w:cs="Arial"/>
          <w:sz w:val="20"/>
          <w:szCs w:val="22"/>
          <w:lang w:eastAsia="en-US"/>
        </w:rPr>
        <w:fldChar w:fldCharType="separate"/>
      </w:r>
      <w:r w:rsidR="00096EAF">
        <w:rPr>
          <w:rFonts w:ascii="Arial" w:eastAsia="Helvetica Neue" w:hAnsi="Arial" w:cs="Arial"/>
          <w:b/>
          <w:bCs/>
          <w:sz w:val="20"/>
          <w:szCs w:val="22"/>
          <w:lang w:eastAsia="en-US"/>
        </w:rPr>
        <w:t>Error! Reference source not found.</w:t>
      </w:r>
      <w:r w:rsidRPr="00CC6CD2">
        <w:rPr>
          <w:rFonts w:ascii="Arial" w:eastAsia="Helvetica Neue" w:hAnsi="Arial" w:cs="Arial"/>
          <w:sz w:val="20"/>
          <w:szCs w:val="22"/>
          <w:lang w:eastAsia="en-US"/>
        </w:rPr>
        <w:fldChar w:fldCharType="end"/>
      </w:r>
      <w:r w:rsidRPr="00CC6CD2">
        <w:rPr>
          <w:rFonts w:ascii="Arial" w:eastAsia="Helvetica Neue" w:hAnsi="Arial" w:cs="Arial"/>
          <w:sz w:val="20"/>
          <w:szCs w:val="22"/>
          <w:lang w:eastAsia="en-US"/>
        </w:rPr>
        <w:t xml:space="preserve">. </w:t>
      </w:r>
    </w:p>
    <w:p w14:paraId="205CFA7D" w14:textId="77777777" w:rsidR="00F87F59" w:rsidRPr="00CC6CD2" w:rsidRDefault="00F87F59" w:rsidP="00F87F59">
      <w:pPr>
        <w:spacing w:line="259" w:lineRule="auto"/>
        <w:jc w:val="center"/>
        <w:rPr>
          <w:rFonts w:ascii="Arial" w:eastAsia="Helvetica Neue" w:hAnsi="Arial" w:cs="Arial"/>
          <w:sz w:val="20"/>
          <w:szCs w:val="22"/>
          <w:lang w:eastAsia="en-US"/>
        </w:rPr>
      </w:pPr>
      <w:r w:rsidRPr="00CC6CD2">
        <w:rPr>
          <w:rFonts w:ascii="Arial" w:eastAsia="Helvetica Neue" w:hAnsi="Arial" w:cs="Arial"/>
          <w:noProof/>
          <w:sz w:val="20"/>
          <w:szCs w:val="22"/>
          <w:lang w:eastAsia="en-US"/>
        </w:rPr>
        <w:drawing>
          <wp:inline distT="0" distB="0" distL="0" distR="0" wp14:anchorId="302AF1FD" wp14:editId="7A924C40">
            <wp:extent cx="4627880" cy="3288778"/>
            <wp:effectExtent l="0" t="0" r="1270" b="0"/>
            <wp:docPr id="16264787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5299" cy="3294050"/>
                    </a:xfrm>
                    <a:prstGeom prst="rect">
                      <a:avLst/>
                    </a:prstGeom>
                    <a:noFill/>
                  </pic:spPr>
                </pic:pic>
              </a:graphicData>
            </a:graphic>
          </wp:inline>
        </w:drawing>
      </w:r>
    </w:p>
    <w:p w14:paraId="2A024A7A" w14:textId="3E4202F4" w:rsidR="00F87F59" w:rsidRPr="00CC6CD2" w:rsidRDefault="00F87F59" w:rsidP="00F87F59">
      <w:pPr>
        <w:overflowPunct w:val="0"/>
        <w:autoSpaceDE w:val="0"/>
        <w:autoSpaceDN w:val="0"/>
        <w:adjustRightInd w:val="0"/>
        <w:spacing w:before="120" w:after="120" w:line="240" w:lineRule="auto"/>
        <w:jc w:val="center"/>
        <w:textAlignment w:val="baseline"/>
        <w:rPr>
          <w:rFonts w:ascii="Arial" w:eastAsia="Times New Roman" w:hAnsi="Arial" w:cs="Arial"/>
          <w:b/>
          <w:sz w:val="20"/>
          <w:szCs w:val="20"/>
          <w:lang w:eastAsia="en-GB"/>
        </w:rPr>
      </w:pPr>
      <w:r w:rsidRPr="00CC6CD2">
        <w:rPr>
          <w:rFonts w:ascii="Arial" w:eastAsia="Times New Roman" w:hAnsi="Arial" w:cs="Arial"/>
          <w:b/>
          <w:sz w:val="20"/>
          <w:szCs w:val="20"/>
          <w:lang w:eastAsia="en-GB"/>
        </w:rPr>
        <w:t xml:space="preserve">Figure </w:t>
      </w:r>
      <w:r w:rsidRPr="00CC6CD2">
        <w:rPr>
          <w:rFonts w:ascii="Arial" w:eastAsia="Times New Roman" w:hAnsi="Arial" w:cs="Arial"/>
          <w:b/>
          <w:sz w:val="20"/>
          <w:szCs w:val="20"/>
          <w:lang w:eastAsia="en-GB"/>
        </w:rPr>
        <w:fldChar w:fldCharType="begin"/>
      </w:r>
      <w:r w:rsidRPr="00CC6CD2">
        <w:rPr>
          <w:rFonts w:ascii="Arial" w:eastAsia="Times New Roman" w:hAnsi="Arial" w:cs="Arial"/>
          <w:b/>
          <w:sz w:val="20"/>
          <w:szCs w:val="20"/>
          <w:lang w:val="en-GB" w:eastAsia="en-GB"/>
        </w:rPr>
        <w:instrText xml:space="preserve"> SEQ Figure \* ARABIC </w:instrText>
      </w:r>
      <w:r w:rsidRPr="00CC6CD2">
        <w:rPr>
          <w:rFonts w:ascii="Arial" w:eastAsia="Times New Roman" w:hAnsi="Arial" w:cs="Arial"/>
          <w:b/>
          <w:sz w:val="20"/>
          <w:szCs w:val="20"/>
          <w:lang w:eastAsia="en-GB"/>
        </w:rPr>
        <w:fldChar w:fldCharType="separate"/>
      </w:r>
      <w:r w:rsidR="00096EAF">
        <w:rPr>
          <w:rFonts w:ascii="Arial" w:eastAsia="Times New Roman" w:hAnsi="Arial" w:cs="Arial"/>
          <w:b/>
          <w:noProof/>
          <w:sz w:val="20"/>
          <w:szCs w:val="20"/>
          <w:lang w:val="en-GB" w:eastAsia="en-GB"/>
        </w:rPr>
        <w:t>1</w:t>
      </w:r>
      <w:r w:rsidRPr="00CC6CD2">
        <w:rPr>
          <w:rFonts w:ascii="Arial" w:eastAsia="Times New Roman" w:hAnsi="Arial" w:cs="Arial"/>
          <w:b/>
          <w:sz w:val="20"/>
          <w:szCs w:val="20"/>
          <w:lang w:eastAsia="en-GB"/>
        </w:rPr>
        <w:fldChar w:fldCharType="end"/>
      </w:r>
      <w:r w:rsidRPr="00CC6CD2">
        <w:rPr>
          <w:rFonts w:ascii="Arial" w:eastAsia="Times New Roman" w:hAnsi="Arial" w:cs="Arial"/>
          <w:b/>
          <w:sz w:val="20"/>
          <w:szCs w:val="20"/>
          <w:lang w:eastAsia="en-GB"/>
        </w:rPr>
        <w:t>: Common or multiple Msg2 transmissions in response to FDMA/TDMA Msg1.</w:t>
      </w:r>
    </w:p>
    <w:p w14:paraId="34F00595" w14:textId="478D7B3D" w:rsidR="00F87F59" w:rsidRPr="00CC6CD2" w:rsidRDefault="00F87F59" w:rsidP="00F87F59">
      <w:pPr>
        <w:spacing w:line="259" w:lineRule="auto"/>
        <w:jc w:val="both"/>
        <w:rPr>
          <w:rFonts w:ascii="Arial" w:eastAsia="SimSun" w:hAnsi="Arial" w:cs="Arial"/>
          <w:sz w:val="20"/>
          <w:szCs w:val="22"/>
          <w:lang w:eastAsia="en-GB"/>
        </w:rPr>
      </w:pPr>
      <w:r w:rsidRPr="00CC6CD2">
        <w:rPr>
          <w:rFonts w:ascii="Arial" w:eastAsia="SimSun" w:hAnsi="Arial" w:cs="Arial"/>
          <w:sz w:val="20"/>
          <w:szCs w:val="22"/>
          <w:lang w:eastAsia="en-GB"/>
        </w:rPr>
        <w:t xml:space="preserve">In case a single Msg2 is sent for multiple devices, the devices can be provided with a monitoring window which can be same for all the devices, but this will increase the power consumption as the devices has to monitor a long Msg2 transmission. To make a more power efficient solution, single Msg2 corresponding to single Msg1 transmissions can be sent by the reader, and the devices only monitor their respective Msg2 based on the control information. However, in this case, the control information overhead will increase as separate resources need to be provided to each of the devices for Msg2 monitoring. The following Table captures the </w:t>
      </w:r>
      <w:r w:rsidR="008F1422" w:rsidRPr="00CC6CD2">
        <w:rPr>
          <w:rFonts w:ascii="Arial" w:eastAsia="SimSun" w:hAnsi="Arial" w:cs="Arial"/>
          <w:sz w:val="20"/>
          <w:szCs w:val="22"/>
          <w:lang w:eastAsia="en-GB"/>
        </w:rPr>
        <w:t>p</w:t>
      </w:r>
      <w:r w:rsidRPr="00CC6CD2">
        <w:rPr>
          <w:rFonts w:ascii="Arial" w:eastAsia="SimSun" w:hAnsi="Arial" w:cs="Arial"/>
          <w:sz w:val="20"/>
          <w:szCs w:val="22"/>
          <w:lang w:eastAsia="en-GB"/>
        </w:rPr>
        <w:t xml:space="preserve">ros and </w:t>
      </w:r>
      <w:r w:rsidR="008F1422" w:rsidRPr="00CC6CD2">
        <w:rPr>
          <w:rFonts w:ascii="Arial" w:eastAsia="SimSun" w:hAnsi="Arial" w:cs="Arial"/>
          <w:sz w:val="20"/>
          <w:szCs w:val="22"/>
          <w:lang w:eastAsia="en-GB"/>
        </w:rPr>
        <w:t>c</w:t>
      </w:r>
      <w:r w:rsidRPr="00CC6CD2">
        <w:rPr>
          <w:rFonts w:ascii="Arial" w:eastAsia="SimSun" w:hAnsi="Arial" w:cs="Arial"/>
          <w:sz w:val="20"/>
          <w:szCs w:val="22"/>
          <w:lang w:eastAsia="en-GB"/>
        </w:rPr>
        <w:t>ons of these option</w:t>
      </w:r>
      <w:r w:rsidR="00701EAC" w:rsidRPr="00CC6CD2">
        <w:rPr>
          <w:rFonts w:ascii="Arial" w:eastAsia="SimSun" w:hAnsi="Arial" w:cs="Arial"/>
          <w:sz w:val="20"/>
          <w:szCs w:val="22"/>
          <w:lang w:eastAsia="en-GB"/>
        </w:rPr>
        <w:t>s.</w:t>
      </w:r>
    </w:p>
    <w:tbl>
      <w:tblPr>
        <w:tblStyle w:val="TableGrid"/>
        <w:tblW w:w="0" w:type="auto"/>
        <w:tblLook w:val="04A0" w:firstRow="1" w:lastRow="0" w:firstColumn="1" w:lastColumn="0" w:noHBand="0" w:noVBand="1"/>
      </w:tblPr>
      <w:tblGrid>
        <w:gridCol w:w="988"/>
        <w:gridCol w:w="3969"/>
        <w:gridCol w:w="4059"/>
      </w:tblGrid>
      <w:tr w:rsidR="00F87F59" w:rsidRPr="00CC6CD2" w14:paraId="339B85CA" w14:textId="77777777" w:rsidTr="00D94615">
        <w:tc>
          <w:tcPr>
            <w:tcW w:w="988" w:type="dxa"/>
            <w:shd w:val="clear" w:color="auto" w:fill="BFBFBF" w:themeFill="background1" w:themeFillShade="BF"/>
          </w:tcPr>
          <w:p w14:paraId="777919ED" w14:textId="77777777" w:rsidR="00F87F59" w:rsidRPr="0089037D" w:rsidRDefault="00F87F59" w:rsidP="00D94615">
            <w:pPr>
              <w:spacing w:line="259" w:lineRule="auto"/>
              <w:rPr>
                <w:rFonts w:ascii="Times New Roman" w:eastAsia="SimSun" w:hAnsi="Times New Roman"/>
                <w:b/>
                <w:sz w:val="20"/>
                <w:szCs w:val="20"/>
                <w:lang w:eastAsia="en-GB"/>
              </w:rPr>
            </w:pPr>
          </w:p>
        </w:tc>
        <w:tc>
          <w:tcPr>
            <w:tcW w:w="3969" w:type="dxa"/>
            <w:shd w:val="clear" w:color="auto" w:fill="BFBFBF" w:themeFill="background1" w:themeFillShade="BF"/>
          </w:tcPr>
          <w:p w14:paraId="7BE48896" w14:textId="53778EEF" w:rsidR="00F87F59" w:rsidRPr="0089037D" w:rsidRDefault="00F87F59" w:rsidP="00D94615">
            <w:pPr>
              <w:spacing w:line="259" w:lineRule="auto"/>
              <w:rPr>
                <w:rFonts w:ascii="Times New Roman" w:eastAsia="SimSun" w:hAnsi="Times New Roman"/>
                <w:b/>
                <w:sz w:val="20"/>
                <w:szCs w:val="20"/>
                <w:lang w:eastAsia="en-GB"/>
              </w:rPr>
            </w:pPr>
            <w:r w:rsidRPr="0089037D">
              <w:rPr>
                <w:rFonts w:ascii="Times New Roman" w:eastAsia="SimSun" w:hAnsi="Times New Roman"/>
                <w:b/>
                <w:sz w:val="20"/>
                <w:szCs w:val="20"/>
                <w:lang w:eastAsia="en-GB"/>
              </w:rPr>
              <w:t>One Msg2 for one Msg1</w:t>
            </w:r>
          </w:p>
        </w:tc>
        <w:tc>
          <w:tcPr>
            <w:tcW w:w="4059" w:type="dxa"/>
            <w:shd w:val="clear" w:color="auto" w:fill="BFBFBF" w:themeFill="background1" w:themeFillShade="BF"/>
          </w:tcPr>
          <w:p w14:paraId="0958ED7D" w14:textId="4658B10B" w:rsidR="00F87F59" w:rsidRPr="0089037D" w:rsidRDefault="00F87F59" w:rsidP="00D94615">
            <w:pPr>
              <w:spacing w:line="259" w:lineRule="auto"/>
              <w:rPr>
                <w:rFonts w:ascii="Times New Roman" w:eastAsia="SimSun" w:hAnsi="Times New Roman"/>
                <w:b/>
                <w:sz w:val="20"/>
                <w:szCs w:val="20"/>
                <w:lang w:eastAsia="en-GB"/>
              </w:rPr>
            </w:pPr>
            <w:r w:rsidRPr="0089037D">
              <w:rPr>
                <w:rFonts w:ascii="Times New Roman" w:eastAsia="SimSun" w:hAnsi="Times New Roman"/>
                <w:b/>
                <w:sz w:val="20"/>
                <w:szCs w:val="20"/>
                <w:lang w:eastAsia="en-GB"/>
              </w:rPr>
              <w:t>One Msg2 for multiple Msg1</w:t>
            </w:r>
          </w:p>
        </w:tc>
      </w:tr>
      <w:tr w:rsidR="00F87F59" w:rsidRPr="00CC6CD2" w14:paraId="5245E5A3" w14:textId="77777777" w:rsidTr="00D94615">
        <w:tc>
          <w:tcPr>
            <w:tcW w:w="988" w:type="dxa"/>
            <w:shd w:val="clear" w:color="auto" w:fill="BFBFBF" w:themeFill="background1" w:themeFillShade="BF"/>
          </w:tcPr>
          <w:p w14:paraId="706864C1" w14:textId="519A982D" w:rsidR="00F87F59" w:rsidRPr="0089037D" w:rsidRDefault="00F87F59" w:rsidP="00D94615">
            <w:pPr>
              <w:spacing w:line="259" w:lineRule="auto"/>
              <w:rPr>
                <w:rFonts w:ascii="Times New Roman" w:eastAsia="Helvetica Neue" w:hAnsi="Times New Roman"/>
                <w:b/>
                <w:sz w:val="20"/>
                <w:szCs w:val="20"/>
              </w:rPr>
            </w:pPr>
            <w:r w:rsidRPr="0089037D">
              <w:rPr>
                <w:rFonts w:ascii="Times New Roman" w:eastAsia="SimSun" w:hAnsi="Times New Roman"/>
                <w:b/>
                <w:sz w:val="20"/>
                <w:szCs w:val="20"/>
                <w:lang w:eastAsia="en-GB"/>
              </w:rPr>
              <w:t>Pros</w:t>
            </w:r>
          </w:p>
        </w:tc>
        <w:tc>
          <w:tcPr>
            <w:tcW w:w="3969" w:type="dxa"/>
          </w:tcPr>
          <w:p w14:paraId="2A18333D" w14:textId="77777777" w:rsidR="00F87F59" w:rsidRPr="0089037D" w:rsidRDefault="00F87F59"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TBS of Msg2 is small</w:t>
            </w:r>
          </w:p>
          <w:p w14:paraId="6FEE402A" w14:textId="218272D5" w:rsidR="00665602" w:rsidRPr="0089037D" w:rsidRDefault="00665602"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Device power connsumption and complexity is less</w:t>
            </w:r>
          </w:p>
        </w:tc>
        <w:tc>
          <w:tcPr>
            <w:tcW w:w="4059" w:type="dxa"/>
          </w:tcPr>
          <w:p w14:paraId="2220756F" w14:textId="1307DC1B" w:rsidR="00F87F59" w:rsidRPr="0089037D" w:rsidRDefault="00F87F59"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Control information overhead is small i.e., if one Msg-2 support multiple R2D responses, the same value of T</w:t>
            </w:r>
            <w:r w:rsidRPr="0089037D">
              <w:rPr>
                <w:rFonts w:ascii="Times New Roman" w:eastAsia="Helvetica Neue" w:hAnsi="Times New Roman"/>
                <w:sz w:val="20"/>
                <w:szCs w:val="20"/>
                <w:vertAlign w:val="subscript"/>
                <w:lang w:val="de-DE"/>
              </w:rPr>
              <w:t>D2R_max</w:t>
            </w:r>
            <w:r w:rsidRPr="0089037D">
              <w:rPr>
                <w:rFonts w:ascii="Times New Roman" w:eastAsia="Helvetica Neue" w:hAnsi="Times New Roman"/>
                <w:sz w:val="20"/>
                <w:szCs w:val="20"/>
                <w:lang w:val="de-DE"/>
              </w:rPr>
              <w:t xml:space="preserve"> can be used</w:t>
            </w:r>
            <w:r w:rsidR="00665602" w:rsidRPr="0089037D">
              <w:rPr>
                <w:rFonts w:ascii="Times New Roman" w:eastAsia="Helvetica Neue" w:hAnsi="Times New Roman"/>
                <w:sz w:val="20"/>
                <w:szCs w:val="20"/>
                <w:lang w:val="de-DE"/>
              </w:rPr>
              <w:t xml:space="preserve"> for FDMA</w:t>
            </w:r>
            <w:r w:rsidRPr="0089037D">
              <w:rPr>
                <w:rFonts w:ascii="Times New Roman" w:eastAsia="Helvetica Neue" w:hAnsi="Times New Roman"/>
                <w:sz w:val="20"/>
                <w:szCs w:val="20"/>
                <w:lang w:val="de-DE"/>
              </w:rPr>
              <w:t>.</w:t>
            </w:r>
          </w:p>
        </w:tc>
      </w:tr>
      <w:tr w:rsidR="00F87F59" w:rsidRPr="00CC6CD2" w14:paraId="7D4BBA1E" w14:textId="77777777" w:rsidTr="00D94615">
        <w:tc>
          <w:tcPr>
            <w:tcW w:w="988" w:type="dxa"/>
            <w:shd w:val="clear" w:color="auto" w:fill="BFBFBF" w:themeFill="background1" w:themeFillShade="BF"/>
          </w:tcPr>
          <w:p w14:paraId="5E876E89" w14:textId="5DFAD7EE" w:rsidR="00F87F59" w:rsidRPr="0089037D" w:rsidRDefault="00F87F59" w:rsidP="00D94615">
            <w:pPr>
              <w:spacing w:line="259" w:lineRule="auto"/>
              <w:rPr>
                <w:rFonts w:ascii="Times New Roman" w:eastAsia="SimSun" w:hAnsi="Times New Roman"/>
                <w:b/>
                <w:sz w:val="20"/>
                <w:szCs w:val="20"/>
                <w:lang w:eastAsia="en-GB"/>
              </w:rPr>
            </w:pPr>
            <w:r w:rsidRPr="0089037D">
              <w:rPr>
                <w:rFonts w:ascii="Times New Roman" w:eastAsia="SimSun" w:hAnsi="Times New Roman"/>
                <w:b/>
                <w:sz w:val="20"/>
                <w:szCs w:val="20"/>
                <w:lang w:eastAsia="en-GB"/>
              </w:rPr>
              <w:lastRenderedPageBreak/>
              <w:t>Cons</w:t>
            </w:r>
          </w:p>
        </w:tc>
        <w:tc>
          <w:tcPr>
            <w:tcW w:w="3969" w:type="dxa"/>
          </w:tcPr>
          <w:p w14:paraId="07A381BE" w14:textId="2CFC1429" w:rsidR="00F87F59" w:rsidRPr="0089037D" w:rsidRDefault="00F87F59"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Control information is large since each Msg2 monitoring window is different and in that case multiple T</w:t>
            </w:r>
            <w:r w:rsidRPr="0089037D">
              <w:rPr>
                <w:rFonts w:ascii="Times New Roman" w:eastAsia="Helvetica Neue" w:hAnsi="Times New Roman"/>
                <w:sz w:val="20"/>
                <w:szCs w:val="20"/>
                <w:vertAlign w:val="subscript"/>
                <w:lang w:val="de-DE"/>
              </w:rPr>
              <w:t>D2R_max</w:t>
            </w:r>
            <w:r w:rsidRPr="0089037D">
              <w:rPr>
                <w:rFonts w:ascii="Times New Roman" w:eastAsia="Helvetica Neue" w:hAnsi="Times New Roman"/>
                <w:sz w:val="20"/>
                <w:szCs w:val="20"/>
                <w:lang w:val="de-DE"/>
              </w:rPr>
              <w:t xml:space="preserve"> may be needed</w:t>
            </w:r>
            <w:r w:rsidR="00665602" w:rsidRPr="0089037D">
              <w:rPr>
                <w:rFonts w:ascii="Times New Roman" w:eastAsia="Helvetica Neue" w:hAnsi="Times New Roman"/>
                <w:sz w:val="20"/>
                <w:szCs w:val="20"/>
                <w:lang w:val="de-DE"/>
              </w:rPr>
              <w:t xml:space="preserve"> for FDMA</w:t>
            </w:r>
            <w:r w:rsidRPr="0089037D">
              <w:rPr>
                <w:rFonts w:ascii="Times New Roman" w:eastAsia="Helvetica Neue" w:hAnsi="Times New Roman"/>
                <w:sz w:val="20"/>
                <w:szCs w:val="20"/>
                <w:lang w:val="de-DE"/>
              </w:rPr>
              <w:t>.</w:t>
            </w:r>
          </w:p>
          <w:p w14:paraId="0CA87330" w14:textId="164C8729" w:rsidR="00665602" w:rsidRPr="0089037D" w:rsidRDefault="00665602"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In case of TDMA, multiple T</w:t>
            </w:r>
            <w:r w:rsidRPr="0089037D">
              <w:rPr>
                <w:rFonts w:ascii="Times New Roman" w:eastAsia="Helvetica Neue" w:hAnsi="Times New Roman"/>
                <w:sz w:val="20"/>
                <w:szCs w:val="20"/>
                <w:vertAlign w:val="subscript"/>
                <w:lang w:val="de-DE"/>
              </w:rPr>
              <w:t>D2R_max</w:t>
            </w:r>
            <w:r w:rsidRPr="0089037D">
              <w:rPr>
                <w:rFonts w:ascii="Times New Roman" w:eastAsia="Helvetica Neue" w:hAnsi="Times New Roman"/>
                <w:sz w:val="20"/>
                <w:szCs w:val="20"/>
                <w:lang w:val="de-DE"/>
              </w:rPr>
              <w:t xml:space="preserve"> may be needed.</w:t>
            </w:r>
          </w:p>
        </w:tc>
        <w:tc>
          <w:tcPr>
            <w:tcW w:w="4059" w:type="dxa"/>
          </w:tcPr>
          <w:p w14:paraId="5E1E5E87" w14:textId="23867E71" w:rsidR="00F87F59" w:rsidRPr="0089037D" w:rsidRDefault="00F87F59"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TBS of Msg2 is large, increasing the power consumption and device complexity.</w:t>
            </w:r>
          </w:p>
          <w:p w14:paraId="2708E6CD" w14:textId="11CBD5CA" w:rsidR="00665602" w:rsidRPr="0089037D" w:rsidRDefault="00665602" w:rsidP="00303318">
            <w:pPr>
              <w:pStyle w:val="ListParagraph"/>
              <w:numPr>
                <w:ilvl w:val="0"/>
                <w:numId w:val="18"/>
              </w:numPr>
              <w:ind w:left="173" w:hanging="173"/>
              <w:rPr>
                <w:rFonts w:ascii="Times New Roman" w:eastAsia="Helvetica Neue" w:hAnsi="Times New Roman"/>
                <w:sz w:val="20"/>
                <w:szCs w:val="20"/>
                <w:lang w:val="de-DE"/>
              </w:rPr>
            </w:pPr>
            <w:r w:rsidRPr="0089037D">
              <w:rPr>
                <w:rFonts w:ascii="Times New Roman" w:eastAsia="Helvetica Neue" w:hAnsi="Times New Roman"/>
                <w:sz w:val="20"/>
                <w:szCs w:val="20"/>
                <w:lang w:val="de-DE"/>
              </w:rPr>
              <w:t>In case of TDMA, multiple T</w:t>
            </w:r>
            <w:r w:rsidRPr="0089037D">
              <w:rPr>
                <w:rFonts w:ascii="Times New Roman" w:eastAsia="Helvetica Neue" w:hAnsi="Times New Roman"/>
                <w:sz w:val="20"/>
                <w:szCs w:val="20"/>
                <w:vertAlign w:val="subscript"/>
                <w:lang w:val="de-DE"/>
              </w:rPr>
              <w:t>D2R_max</w:t>
            </w:r>
            <w:r w:rsidRPr="0089037D">
              <w:rPr>
                <w:rFonts w:ascii="Times New Roman" w:eastAsia="Helvetica Neue" w:hAnsi="Times New Roman"/>
                <w:sz w:val="20"/>
                <w:szCs w:val="20"/>
                <w:lang w:val="de-DE"/>
              </w:rPr>
              <w:t xml:space="preserve"> may be needed.</w:t>
            </w:r>
          </w:p>
          <w:p w14:paraId="35579DC1" w14:textId="77777777" w:rsidR="00F87F59" w:rsidRPr="0089037D" w:rsidRDefault="00F87F59" w:rsidP="00D94615">
            <w:pPr>
              <w:pStyle w:val="ListParagraph"/>
              <w:ind w:left="173"/>
              <w:rPr>
                <w:rFonts w:ascii="Times New Roman" w:eastAsia="Helvetica Neue" w:hAnsi="Times New Roman"/>
                <w:sz w:val="20"/>
                <w:szCs w:val="20"/>
                <w:lang w:val="de-DE"/>
              </w:rPr>
            </w:pPr>
          </w:p>
        </w:tc>
      </w:tr>
    </w:tbl>
    <w:p w14:paraId="043A2B1D" w14:textId="77777777" w:rsidR="00F87F59" w:rsidRPr="00CC6CD2" w:rsidRDefault="00F87F59" w:rsidP="00F87F59">
      <w:pPr>
        <w:spacing w:line="259" w:lineRule="auto"/>
        <w:jc w:val="both"/>
        <w:rPr>
          <w:rFonts w:ascii="Arial" w:eastAsia="SimSun" w:hAnsi="Arial" w:cs="Arial"/>
          <w:sz w:val="20"/>
          <w:szCs w:val="22"/>
          <w:lang w:eastAsia="en-GB"/>
        </w:rPr>
      </w:pPr>
    </w:p>
    <w:p w14:paraId="7C868EA9" w14:textId="00ABAD48" w:rsidR="00665602" w:rsidRDefault="00665602" w:rsidP="009B13B7">
      <w:pPr>
        <w:pStyle w:val="Proposal"/>
        <w:tabs>
          <w:tab w:val="clear" w:pos="1304"/>
          <w:tab w:val="num" w:pos="1701"/>
        </w:tabs>
        <w:ind w:left="1701" w:hanging="1701"/>
        <w:jc w:val="left"/>
      </w:pPr>
      <w:bookmarkStart w:id="13" w:name="_Toc181970366"/>
      <w:r>
        <w:t xml:space="preserve">Capture the </w:t>
      </w:r>
      <w:r w:rsidR="00222150">
        <w:t>p</w:t>
      </w:r>
      <w:r>
        <w:t xml:space="preserve">ros and </w:t>
      </w:r>
      <w:r w:rsidR="00222150">
        <w:t>c</w:t>
      </w:r>
      <w:r>
        <w:t xml:space="preserve">ons of single or multiple Msg2 transmissions </w:t>
      </w:r>
      <w:r w:rsidR="00222150">
        <w:t xml:space="preserve">listed in the table in section 4 of this contribution </w:t>
      </w:r>
      <w:r>
        <w:t>in the TR.</w:t>
      </w:r>
      <w:bookmarkEnd w:id="13"/>
      <w:r>
        <w:t xml:space="preserve"> </w:t>
      </w:r>
    </w:p>
    <w:p w14:paraId="20DD3640" w14:textId="680160DD" w:rsidR="00562F18" w:rsidRPr="00CC6CD2" w:rsidRDefault="00562F18" w:rsidP="00845644">
      <w:pPr>
        <w:spacing w:line="259" w:lineRule="auto"/>
        <w:jc w:val="both"/>
        <w:rPr>
          <w:rFonts w:ascii="Arial" w:hAnsi="Arial" w:cs="Arial"/>
          <w:b/>
          <w:bCs/>
          <w:sz w:val="20"/>
          <w:szCs w:val="20"/>
        </w:rPr>
      </w:pPr>
      <w:r w:rsidRPr="00845644">
        <w:rPr>
          <w:rFonts w:ascii="Arial" w:eastAsia="SimSun" w:hAnsi="Arial" w:cs="Arial"/>
          <w:sz w:val="20"/>
          <w:szCs w:val="22"/>
          <w:lang w:eastAsia="en-GB"/>
        </w:rPr>
        <w:t xml:space="preserve">A-IoT devices </w:t>
      </w:r>
      <w:r w:rsidR="00CC6CD2" w:rsidRPr="00CC6CD2">
        <w:rPr>
          <w:rFonts w:ascii="Arial" w:eastAsia="SimSun" w:hAnsi="Arial" w:cs="Arial"/>
          <w:sz w:val="20"/>
          <w:szCs w:val="20"/>
          <w:lang w:eastAsia="en-GB"/>
        </w:rPr>
        <w:t>may</w:t>
      </w:r>
      <w:r w:rsidRPr="00CC6CD2">
        <w:rPr>
          <w:rFonts w:ascii="Arial" w:eastAsia="SimSun" w:hAnsi="Arial" w:cs="Arial"/>
          <w:sz w:val="20"/>
          <w:szCs w:val="20"/>
          <w:lang w:eastAsia="en-GB"/>
        </w:rPr>
        <w:t xml:space="preserve"> </w:t>
      </w:r>
      <w:r w:rsidRPr="00845644">
        <w:rPr>
          <w:rFonts w:ascii="Arial" w:eastAsia="SimSun" w:hAnsi="Arial" w:cs="Arial"/>
          <w:sz w:val="20"/>
          <w:szCs w:val="22"/>
          <w:lang w:eastAsia="en-GB"/>
        </w:rPr>
        <w:t xml:space="preserve">transmit Msg3 after the successful reception of Msg2. A key difference between Msg1 and Msg3 resource allocation can be the TBS, where Msg3 may require a much larger TBS than Msg1. To indicate the resources for Msg3 we can have two scenarios where (i) resources for multiple Msg3 </w:t>
      </w:r>
      <w:r w:rsidR="000369DA" w:rsidRPr="00845644">
        <w:rPr>
          <w:rFonts w:ascii="Arial" w:eastAsia="SimSun" w:hAnsi="Arial" w:cs="Arial"/>
          <w:sz w:val="20"/>
          <w:szCs w:val="22"/>
          <w:lang w:eastAsia="en-GB"/>
        </w:rPr>
        <w:t>are</w:t>
      </w:r>
      <w:r w:rsidRPr="00845644">
        <w:rPr>
          <w:rFonts w:ascii="Arial" w:eastAsia="SimSun" w:hAnsi="Arial" w:cs="Arial"/>
          <w:sz w:val="20"/>
          <w:szCs w:val="22"/>
          <w:lang w:eastAsia="en-GB"/>
        </w:rPr>
        <w:t xml:space="preserve"> identical to Msg1, i.e., the </w:t>
      </w:r>
      <w:r w:rsidR="0078767D" w:rsidRPr="00845644">
        <w:rPr>
          <w:rFonts w:ascii="Arial" w:eastAsia="SimSun" w:hAnsi="Arial" w:cs="Arial"/>
          <w:sz w:val="20"/>
          <w:szCs w:val="22"/>
          <w:lang w:eastAsia="en-GB"/>
        </w:rPr>
        <w:t>time/</w:t>
      </w:r>
      <w:r w:rsidRPr="00845644">
        <w:rPr>
          <w:rFonts w:ascii="Arial" w:eastAsia="SimSun" w:hAnsi="Arial" w:cs="Arial"/>
          <w:sz w:val="20"/>
          <w:szCs w:val="22"/>
          <w:lang w:eastAsia="en-GB"/>
        </w:rPr>
        <w:t xml:space="preserve">frequency resource index is identical to Msg1 while the resource length is bigger, (ii) time/frequency resources for multiple Msg3 can be allocated by the control information carried in Msg2. </w:t>
      </w:r>
    </w:p>
    <w:p w14:paraId="4890F7E8" w14:textId="77777777" w:rsidR="000D390F" w:rsidRDefault="00562F18" w:rsidP="009B13B7">
      <w:pPr>
        <w:pStyle w:val="Proposal"/>
        <w:tabs>
          <w:tab w:val="clear" w:pos="1304"/>
          <w:tab w:val="num" w:pos="1701"/>
        </w:tabs>
        <w:ind w:left="1701" w:hanging="1701"/>
        <w:jc w:val="left"/>
      </w:pPr>
      <w:bookmarkStart w:id="14" w:name="_Toc181970367"/>
      <w:r>
        <w:t>The resources for Msg3 transmission in response to Msg2 can be determined based on the following</w:t>
      </w:r>
      <w:r w:rsidR="00AD76E3">
        <w:t>:</w:t>
      </w:r>
      <w:bookmarkEnd w:id="14"/>
    </w:p>
    <w:p w14:paraId="7E54D48E" w14:textId="53D55237" w:rsidR="000D390F" w:rsidRDefault="00562F18" w:rsidP="00303318">
      <w:pPr>
        <w:pStyle w:val="Proposal"/>
        <w:numPr>
          <w:ilvl w:val="0"/>
          <w:numId w:val="19"/>
        </w:numPr>
        <w:jc w:val="left"/>
      </w:pPr>
      <w:bookmarkStart w:id="15" w:name="_Toc181970368"/>
      <w:r>
        <w:t>Option 1: Msg3 use</w:t>
      </w:r>
      <w:r w:rsidR="00646E58">
        <w:t>s</w:t>
      </w:r>
      <w:r>
        <w:t xml:space="preserve"> the same time/frequency resource index as Msg1</w:t>
      </w:r>
      <w:r w:rsidR="00994AC9">
        <w:t>. The</w:t>
      </w:r>
      <w:r>
        <w:t xml:space="preserve"> </w:t>
      </w:r>
      <w:r w:rsidR="00362068">
        <w:t xml:space="preserve">maximum </w:t>
      </w:r>
      <w:r>
        <w:t xml:space="preserve">resource size for Msg3 </w:t>
      </w:r>
      <w:r w:rsidR="00994AC9">
        <w:t>can be</w:t>
      </w:r>
      <w:r>
        <w:t xml:space="preserve"> </w:t>
      </w:r>
      <w:r w:rsidR="003A0DF7">
        <w:t>larger</w:t>
      </w:r>
      <w:r>
        <w:t xml:space="preserve"> than the</w:t>
      </w:r>
      <w:r w:rsidR="00362068">
        <w:t xml:space="preserve"> maximum</w:t>
      </w:r>
      <w:r>
        <w:t xml:space="preserve"> resource size of Msg1.</w:t>
      </w:r>
      <w:bookmarkEnd w:id="15"/>
    </w:p>
    <w:p w14:paraId="353EFD37" w14:textId="2BEE6906" w:rsidR="000D390F" w:rsidRDefault="00362068" w:rsidP="00303318">
      <w:pPr>
        <w:pStyle w:val="Proposal"/>
        <w:numPr>
          <w:ilvl w:val="0"/>
          <w:numId w:val="19"/>
        </w:numPr>
        <w:jc w:val="left"/>
      </w:pPr>
      <w:bookmarkStart w:id="16" w:name="_Toc181970369"/>
      <w:r>
        <w:t>Option 2: Msg3 uses the frequency resource index of Msg1</w:t>
      </w:r>
      <w:r w:rsidR="009B13B7">
        <w:t>,</w:t>
      </w:r>
      <w:r>
        <w:t xml:space="preserve"> and time resource </w:t>
      </w:r>
      <w:r w:rsidR="00B72BCF">
        <w:t xml:space="preserve">is </w:t>
      </w:r>
      <w:r w:rsidR="00CE0198">
        <w:t xml:space="preserve">provided </w:t>
      </w:r>
      <w:r>
        <w:t xml:space="preserve">in control information </w:t>
      </w:r>
      <w:r w:rsidR="00CE0198">
        <w:t>in</w:t>
      </w:r>
      <w:r>
        <w:t xml:space="preserve"> Msg2.</w:t>
      </w:r>
      <w:bookmarkEnd w:id="16"/>
    </w:p>
    <w:p w14:paraId="3B012CC7" w14:textId="00E6E72B" w:rsidR="00562F18" w:rsidRDefault="00562F18" w:rsidP="00303318">
      <w:pPr>
        <w:pStyle w:val="Proposal"/>
        <w:numPr>
          <w:ilvl w:val="0"/>
          <w:numId w:val="19"/>
        </w:numPr>
        <w:jc w:val="left"/>
      </w:pPr>
      <w:bookmarkStart w:id="17" w:name="_Toc181970370"/>
      <w:r>
        <w:t xml:space="preserve">Option </w:t>
      </w:r>
      <w:r w:rsidR="00362068">
        <w:t>3</w:t>
      </w:r>
      <w:r>
        <w:t xml:space="preserve">: Msg3 resources are provided in control information </w:t>
      </w:r>
      <w:r w:rsidR="00AB11CE">
        <w:t>in</w:t>
      </w:r>
      <w:r>
        <w:t xml:space="preserve"> Msg2.</w:t>
      </w:r>
      <w:bookmarkEnd w:id="17"/>
    </w:p>
    <w:p w14:paraId="626E1A77" w14:textId="496544FF" w:rsidR="005774AF" w:rsidRPr="00CC6CD2" w:rsidRDefault="007165D8" w:rsidP="007165D8">
      <w:pPr>
        <w:adjustRightInd w:val="0"/>
        <w:snapToGrid w:val="0"/>
        <w:spacing w:line="259" w:lineRule="auto"/>
        <w:jc w:val="both"/>
        <w:rPr>
          <w:rFonts w:ascii="Arial" w:eastAsia="Helvetica Neue" w:hAnsi="Arial" w:cs="Arial"/>
          <w:b/>
          <w:lang w:eastAsia="en-US"/>
        </w:rPr>
      </w:pPr>
      <w:r w:rsidRPr="00CC6CD2">
        <w:rPr>
          <w:rFonts w:ascii="Arial" w:eastAsia="Helvetica Neue" w:hAnsi="Arial" w:cs="Arial"/>
          <w:sz w:val="20"/>
          <w:szCs w:val="22"/>
          <w:lang w:eastAsia="en-US"/>
        </w:rPr>
        <w:t>H</w:t>
      </w:r>
      <w:r w:rsidR="00FA3B6E" w:rsidRPr="00CC6CD2">
        <w:rPr>
          <w:rFonts w:ascii="Arial" w:eastAsia="Helvetica Neue" w:hAnsi="Arial" w:cs="Arial"/>
          <w:sz w:val="20"/>
          <w:szCs w:val="22"/>
          <w:lang w:eastAsia="en-US"/>
        </w:rPr>
        <w:t xml:space="preserve">ere, </w:t>
      </w:r>
      <w:r w:rsidR="00C53D3D" w:rsidRPr="00CC6CD2">
        <w:rPr>
          <w:rFonts w:ascii="Arial" w:eastAsia="Helvetica Neue" w:hAnsi="Arial" w:cs="Arial"/>
          <w:sz w:val="20"/>
          <w:szCs w:val="22"/>
          <w:lang w:eastAsia="en-US"/>
        </w:rPr>
        <w:t>O</w:t>
      </w:r>
      <w:r w:rsidR="00FA3B6E" w:rsidRPr="00CC6CD2">
        <w:rPr>
          <w:rFonts w:ascii="Arial" w:eastAsia="Helvetica Neue" w:hAnsi="Arial" w:cs="Arial"/>
          <w:sz w:val="20"/>
          <w:szCs w:val="22"/>
          <w:lang w:eastAsia="en-US"/>
        </w:rPr>
        <w:t xml:space="preserve">ption 1 </w:t>
      </w:r>
      <w:r w:rsidR="00C50C17" w:rsidRPr="00CC6CD2">
        <w:rPr>
          <w:rFonts w:ascii="Arial" w:eastAsia="Helvetica Neue" w:hAnsi="Arial" w:cs="Arial"/>
          <w:sz w:val="20"/>
          <w:szCs w:val="22"/>
          <w:lang w:eastAsia="en-US"/>
        </w:rPr>
        <w:t>may be</w:t>
      </w:r>
      <w:r w:rsidR="00FA3B6E" w:rsidRPr="00CC6CD2">
        <w:rPr>
          <w:rFonts w:ascii="Arial" w:eastAsia="Helvetica Neue" w:hAnsi="Arial" w:cs="Arial"/>
          <w:sz w:val="20"/>
          <w:szCs w:val="22"/>
          <w:lang w:eastAsia="en-US"/>
        </w:rPr>
        <w:t xml:space="preserve"> the simplest case</w:t>
      </w:r>
      <w:r w:rsidR="00442815" w:rsidRPr="00CC6CD2">
        <w:rPr>
          <w:rFonts w:ascii="Arial" w:eastAsia="Helvetica Neue" w:hAnsi="Arial" w:cs="Arial"/>
          <w:sz w:val="20"/>
          <w:szCs w:val="22"/>
          <w:lang w:eastAsia="en-US"/>
        </w:rPr>
        <w:t>,</w:t>
      </w:r>
      <w:r w:rsidR="00FA3B6E" w:rsidRPr="00CC6CD2">
        <w:rPr>
          <w:rFonts w:ascii="Arial" w:eastAsia="Helvetica Neue" w:hAnsi="Arial" w:cs="Arial"/>
          <w:sz w:val="20"/>
          <w:szCs w:val="22"/>
          <w:lang w:eastAsia="en-US"/>
        </w:rPr>
        <w:t xml:space="preserve"> where the Msg3 resource index is </w:t>
      </w:r>
      <w:r w:rsidR="000A5DE8" w:rsidRPr="00CC6CD2">
        <w:rPr>
          <w:rFonts w:ascii="Arial" w:eastAsia="Helvetica Neue" w:hAnsi="Arial" w:cs="Arial"/>
          <w:sz w:val="20"/>
          <w:szCs w:val="22"/>
          <w:lang w:eastAsia="en-US"/>
        </w:rPr>
        <w:t>inherited from</w:t>
      </w:r>
      <w:r w:rsidR="00FA3B6E" w:rsidRPr="00CC6CD2">
        <w:rPr>
          <w:rFonts w:ascii="Arial" w:eastAsia="Helvetica Neue" w:hAnsi="Arial" w:cs="Arial"/>
          <w:sz w:val="20"/>
          <w:szCs w:val="22"/>
          <w:lang w:eastAsia="en-US"/>
        </w:rPr>
        <w:t xml:space="preserve"> Msg1, which reduces the control information overhead in Msg2</w:t>
      </w:r>
      <w:r w:rsidR="00153706" w:rsidRPr="00CC6CD2">
        <w:rPr>
          <w:rFonts w:ascii="Arial" w:eastAsia="Helvetica Neue" w:hAnsi="Arial" w:cs="Arial"/>
          <w:sz w:val="20"/>
          <w:szCs w:val="22"/>
          <w:lang w:eastAsia="en-US"/>
        </w:rPr>
        <w:t xml:space="preserve"> and the device complexity</w:t>
      </w:r>
      <w:r w:rsidR="001A2E8A" w:rsidRPr="00CC6CD2">
        <w:rPr>
          <w:rFonts w:ascii="Arial" w:eastAsia="Helvetica Neue" w:hAnsi="Arial" w:cs="Arial"/>
          <w:sz w:val="20"/>
          <w:szCs w:val="22"/>
          <w:lang w:eastAsia="en-US"/>
        </w:rPr>
        <w:t>,</w:t>
      </w:r>
      <w:r w:rsidR="00153706" w:rsidRPr="00CC6CD2">
        <w:rPr>
          <w:rFonts w:ascii="Arial" w:eastAsia="Helvetica Neue" w:hAnsi="Arial" w:cs="Arial"/>
          <w:sz w:val="20"/>
          <w:szCs w:val="22"/>
          <w:lang w:eastAsia="en-US"/>
        </w:rPr>
        <w:t xml:space="preserve"> i.e., </w:t>
      </w:r>
      <w:r w:rsidR="00482BE6" w:rsidRPr="00CC6CD2">
        <w:rPr>
          <w:rFonts w:ascii="Arial" w:eastAsia="Helvetica Neue" w:hAnsi="Arial" w:cs="Arial"/>
          <w:sz w:val="20"/>
          <w:szCs w:val="22"/>
          <w:lang w:eastAsia="en-US"/>
        </w:rPr>
        <w:t xml:space="preserve">the </w:t>
      </w:r>
      <w:r w:rsidR="00153706" w:rsidRPr="00CC6CD2">
        <w:rPr>
          <w:rFonts w:ascii="Arial" w:eastAsia="Helvetica Neue" w:hAnsi="Arial" w:cs="Arial"/>
          <w:sz w:val="20"/>
          <w:szCs w:val="22"/>
          <w:lang w:eastAsia="en-US"/>
        </w:rPr>
        <w:t>device doesn’t need to determine the resources for Msg3</w:t>
      </w:r>
      <w:r w:rsidR="00FA3B6E" w:rsidRPr="00CC6CD2">
        <w:rPr>
          <w:rFonts w:ascii="Arial" w:eastAsia="Helvetica Neue" w:hAnsi="Arial" w:cs="Arial"/>
          <w:sz w:val="20"/>
          <w:szCs w:val="22"/>
          <w:lang w:eastAsia="en-US"/>
        </w:rPr>
        <w:t xml:space="preserve">. However, this simplest method might lead to resource wastage as the resource indexes which were not used for Msg1 transmission will remain </w:t>
      </w:r>
      <w:r w:rsidR="00A5294A" w:rsidRPr="00CC6CD2">
        <w:rPr>
          <w:rFonts w:ascii="Arial" w:eastAsia="Helvetica Neue" w:hAnsi="Arial" w:cs="Arial"/>
          <w:sz w:val="20"/>
          <w:szCs w:val="22"/>
          <w:lang w:eastAsia="en-US"/>
        </w:rPr>
        <w:t>unused</w:t>
      </w:r>
      <w:r w:rsidR="00FA3B6E" w:rsidRPr="00CC6CD2">
        <w:rPr>
          <w:rFonts w:ascii="Arial" w:eastAsia="Helvetica Neue" w:hAnsi="Arial" w:cs="Arial"/>
          <w:sz w:val="20"/>
          <w:szCs w:val="22"/>
          <w:lang w:eastAsia="en-US"/>
        </w:rPr>
        <w:t xml:space="preserve"> </w:t>
      </w:r>
      <w:r w:rsidR="00865CFA" w:rsidRPr="00CC6CD2">
        <w:rPr>
          <w:rFonts w:ascii="Arial" w:eastAsia="Helvetica Neue" w:hAnsi="Arial" w:cs="Arial"/>
          <w:sz w:val="20"/>
          <w:szCs w:val="22"/>
          <w:lang w:eastAsia="en-US"/>
        </w:rPr>
        <w:t>for</w:t>
      </w:r>
      <w:r w:rsidR="00FA3B6E" w:rsidRPr="00CC6CD2">
        <w:rPr>
          <w:rFonts w:ascii="Arial" w:eastAsia="Helvetica Neue" w:hAnsi="Arial" w:cs="Arial"/>
          <w:sz w:val="20"/>
          <w:szCs w:val="22"/>
          <w:lang w:eastAsia="en-US"/>
        </w:rPr>
        <w:t xml:space="preserve"> Msg3. Option</w:t>
      </w:r>
      <w:r w:rsidR="008F0923" w:rsidRPr="00CC6CD2">
        <w:rPr>
          <w:rFonts w:ascii="Arial" w:eastAsia="Helvetica Neue" w:hAnsi="Arial" w:cs="Arial"/>
          <w:sz w:val="20"/>
          <w:szCs w:val="22"/>
          <w:lang w:eastAsia="en-US"/>
        </w:rPr>
        <w:t>s</w:t>
      </w:r>
      <w:r w:rsidR="00FA3B6E" w:rsidRPr="00CC6CD2">
        <w:rPr>
          <w:rFonts w:ascii="Arial" w:eastAsia="Helvetica Neue" w:hAnsi="Arial" w:cs="Arial"/>
          <w:sz w:val="20"/>
          <w:szCs w:val="22"/>
          <w:lang w:eastAsia="en-US"/>
        </w:rPr>
        <w:t xml:space="preserve"> 2 and 3 provide </w:t>
      </w:r>
      <w:r w:rsidR="00A924C0" w:rsidRPr="00CC6CD2">
        <w:rPr>
          <w:rFonts w:ascii="Arial" w:eastAsia="Helvetica Neue" w:hAnsi="Arial" w:cs="Arial"/>
          <w:sz w:val="20"/>
          <w:szCs w:val="22"/>
          <w:lang w:eastAsia="en-US"/>
        </w:rPr>
        <w:t>better</w:t>
      </w:r>
      <w:r w:rsidR="00FA3B6E" w:rsidRPr="00CC6CD2">
        <w:rPr>
          <w:rFonts w:ascii="Arial" w:eastAsia="Helvetica Neue" w:hAnsi="Arial" w:cs="Arial"/>
          <w:sz w:val="20"/>
          <w:szCs w:val="22"/>
          <w:lang w:eastAsia="en-US"/>
        </w:rPr>
        <w:t xml:space="preserve"> scheduling</w:t>
      </w:r>
      <w:r w:rsidR="00153706" w:rsidRPr="00CC6CD2">
        <w:rPr>
          <w:rFonts w:ascii="Arial" w:eastAsia="Helvetica Neue" w:hAnsi="Arial" w:cs="Arial"/>
          <w:sz w:val="20"/>
          <w:szCs w:val="22"/>
          <w:lang w:eastAsia="en-US"/>
        </w:rPr>
        <w:t xml:space="preserve"> efficiency</w:t>
      </w:r>
      <w:r w:rsidR="00FA3B6E" w:rsidRPr="00CC6CD2">
        <w:rPr>
          <w:rFonts w:ascii="Arial" w:eastAsia="Helvetica Neue" w:hAnsi="Arial" w:cs="Arial"/>
          <w:sz w:val="20"/>
          <w:szCs w:val="22"/>
          <w:lang w:eastAsia="en-US"/>
        </w:rPr>
        <w:t xml:space="preserve"> and reduces the resource wastage</w:t>
      </w:r>
      <w:r w:rsidR="00F11AFD" w:rsidRPr="00CC6CD2">
        <w:rPr>
          <w:rFonts w:ascii="Arial" w:eastAsia="Helvetica Neue" w:hAnsi="Arial" w:cs="Arial"/>
          <w:sz w:val="20"/>
          <w:szCs w:val="22"/>
          <w:lang w:eastAsia="en-US"/>
        </w:rPr>
        <w:t>,</w:t>
      </w:r>
      <w:r w:rsidR="00FA3B6E" w:rsidRPr="00CC6CD2">
        <w:rPr>
          <w:rFonts w:ascii="Arial" w:eastAsia="Helvetica Neue" w:hAnsi="Arial" w:cs="Arial"/>
          <w:sz w:val="20"/>
          <w:szCs w:val="22"/>
          <w:lang w:eastAsia="en-US"/>
        </w:rPr>
        <w:t xml:space="preserve"> but </w:t>
      </w:r>
      <w:r w:rsidR="00F11AFD" w:rsidRPr="00CC6CD2">
        <w:rPr>
          <w:rFonts w:ascii="Arial" w:eastAsia="Helvetica Neue" w:hAnsi="Arial" w:cs="Arial"/>
          <w:sz w:val="20"/>
          <w:szCs w:val="22"/>
          <w:lang w:eastAsia="en-US"/>
        </w:rPr>
        <w:t>at</w:t>
      </w:r>
      <w:r w:rsidR="00FA3B6E" w:rsidRPr="00CC6CD2">
        <w:rPr>
          <w:rFonts w:ascii="Arial" w:eastAsia="Helvetica Neue" w:hAnsi="Arial" w:cs="Arial"/>
          <w:sz w:val="20"/>
          <w:szCs w:val="22"/>
          <w:lang w:eastAsia="en-US"/>
        </w:rPr>
        <w:t xml:space="preserve"> the cost of control information overhead in Msg2. The difference between </w:t>
      </w:r>
      <w:r w:rsidR="004706B4" w:rsidRPr="00CC6CD2">
        <w:rPr>
          <w:rFonts w:ascii="Arial" w:eastAsia="Helvetica Neue" w:hAnsi="Arial" w:cs="Arial"/>
          <w:sz w:val="20"/>
          <w:szCs w:val="22"/>
          <w:lang w:eastAsia="en-US"/>
        </w:rPr>
        <w:t>O</w:t>
      </w:r>
      <w:r w:rsidR="00FA3B6E" w:rsidRPr="00CC6CD2">
        <w:rPr>
          <w:rFonts w:ascii="Arial" w:eastAsia="Helvetica Neue" w:hAnsi="Arial" w:cs="Arial"/>
          <w:sz w:val="20"/>
          <w:szCs w:val="22"/>
          <w:lang w:eastAsia="en-US"/>
        </w:rPr>
        <w:t>ption</w:t>
      </w:r>
      <w:r w:rsidR="004706B4" w:rsidRPr="00CC6CD2">
        <w:rPr>
          <w:rFonts w:ascii="Arial" w:eastAsia="Helvetica Neue" w:hAnsi="Arial" w:cs="Arial"/>
          <w:sz w:val="20"/>
          <w:szCs w:val="22"/>
          <w:lang w:eastAsia="en-US"/>
        </w:rPr>
        <w:t>s</w:t>
      </w:r>
      <w:r w:rsidR="00FA3B6E" w:rsidRPr="00CC6CD2">
        <w:rPr>
          <w:rFonts w:ascii="Arial" w:eastAsia="Helvetica Neue" w:hAnsi="Arial" w:cs="Arial"/>
          <w:sz w:val="20"/>
          <w:szCs w:val="22"/>
          <w:lang w:eastAsia="en-US"/>
        </w:rPr>
        <w:t xml:space="preserve"> 2 and 3 is that in </w:t>
      </w:r>
      <w:r w:rsidR="004706B4" w:rsidRPr="00CC6CD2">
        <w:rPr>
          <w:rFonts w:ascii="Arial" w:eastAsia="Helvetica Neue" w:hAnsi="Arial" w:cs="Arial"/>
          <w:sz w:val="20"/>
          <w:szCs w:val="22"/>
          <w:lang w:eastAsia="en-US"/>
        </w:rPr>
        <w:t>O</w:t>
      </w:r>
      <w:r w:rsidR="00FA3B6E" w:rsidRPr="00CC6CD2">
        <w:rPr>
          <w:rFonts w:ascii="Arial" w:eastAsia="Helvetica Neue" w:hAnsi="Arial" w:cs="Arial"/>
          <w:sz w:val="20"/>
          <w:szCs w:val="22"/>
          <w:lang w:eastAsia="en-US"/>
        </w:rPr>
        <w:t xml:space="preserve">ption 2 only the time resources are indicated in Msg2 while the frequency resources remain the same, </w:t>
      </w:r>
      <w:r w:rsidR="004706B4" w:rsidRPr="00CC6CD2">
        <w:rPr>
          <w:rFonts w:ascii="Arial" w:eastAsia="Helvetica Neue" w:hAnsi="Arial" w:cs="Arial"/>
          <w:sz w:val="20"/>
          <w:szCs w:val="22"/>
          <w:lang w:eastAsia="en-US"/>
        </w:rPr>
        <w:t>whereas</w:t>
      </w:r>
      <w:r w:rsidR="00FA3B6E" w:rsidRPr="00CC6CD2">
        <w:rPr>
          <w:rFonts w:ascii="Arial" w:eastAsia="Helvetica Neue" w:hAnsi="Arial" w:cs="Arial"/>
          <w:sz w:val="20"/>
          <w:szCs w:val="22"/>
          <w:lang w:eastAsia="en-US"/>
        </w:rPr>
        <w:t xml:space="preserve"> in </w:t>
      </w:r>
      <w:r w:rsidR="004706B4" w:rsidRPr="00CC6CD2">
        <w:rPr>
          <w:rFonts w:ascii="Arial" w:eastAsia="Helvetica Neue" w:hAnsi="Arial" w:cs="Arial"/>
          <w:sz w:val="20"/>
          <w:szCs w:val="22"/>
          <w:lang w:eastAsia="en-US"/>
        </w:rPr>
        <w:t>O</w:t>
      </w:r>
      <w:r w:rsidR="00FA3B6E" w:rsidRPr="00CC6CD2">
        <w:rPr>
          <w:rFonts w:ascii="Arial" w:eastAsia="Helvetica Neue" w:hAnsi="Arial" w:cs="Arial"/>
          <w:sz w:val="20"/>
          <w:szCs w:val="22"/>
          <w:lang w:eastAsia="en-US"/>
        </w:rPr>
        <w:t xml:space="preserve">ption 3 the time and frequency resources are both </w:t>
      </w:r>
      <w:r w:rsidR="00587E0B" w:rsidRPr="00CC6CD2">
        <w:rPr>
          <w:rFonts w:ascii="Arial" w:eastAsia="Helvetica Neue" w:hAnsi="Arial" w:cs="Arial"/>
          <w:sz w:val="20"/>
          <w:szCs w:val="22"/>
          <w:lang w:eastAsia="en-US"/>
        </w:rPr>
        <w:t xml:space="preserve">explicitly </w:t>
      </w:r>
      <w:r w:rsidR="00FA3B6E" w:rsidRPr="00CC6CD2">
        <w:rPr>
          <w:rFonts w:ascii="Arial" w:eastAsia="Helvetica Neue" w:hAnsi="Arial" w:cs="Arial"/>
          <w:sz w:val="20"/>
          <w:szCs w:val="22"/>
          <w:lang w:eastAsia="en-US"/>
        </w:rPr>
        <w:t xml:space="preserve">assigned. Option 3 has the most overhead, but it also provides the </w:t>
      </w:r>
      <w:r w:rsidR="00BA3875" w:rsidRPr="00CC6CD2">
        <w:rPr>
          <w:rFonts w:ascii="Arial" w:eastAsia="Helvetica Neue" w:hAnsi="Arial" w:cs="Arial"/>
          <w:sz w:val="20"/>
          <w:szCs w:val="22"/>
          <w:lang w:eastAsia="en-US"/>
        </w:rPr>
        <w:t>highest</w:t>
      </w:r>
      <w:r w:rsidR="00153706" w:rsidRPr="00CC6CD2">
        <w:rPr>
          <w:rFonts w:ascii="Arial" w:eastAsia="Helvetica Neue" w:hAnsi="Arial" w:cs="Arial"/>
          <w:sz w:val="20"/>
          <w:szCs w:val="22"/>
          <w:lang w:eastAsia="en-US"/>
        </w:rPr>
        <w:t xml:space="preserve"> scheduling efficiency and </w:t>
      </w:r>
      <w:r w:rsidR="00785E7E" w:rsidRPr="00CC6CD2">
        <w:rPr>
          <w:rFonts w:ascii="Arial" w:eastAsia="Helvetica Neue" w:hAnsi="Arial" w:cs="Arial"/>
          <w:sz w:val="20"/>
          <w:szCs w:val="22"/>
          <w:lang w:eastAsia="en-US"/>
        </w:rPr>
        <w:t xml:space="preserve">smallest </w:t>
      </w:r>
      <w:r w:rsidR="00FA3B6E" w:rsidRPr="00CC6CD2">
        <w:rPr>
          <w:rFonts w:ascii="Arial" w:eastAsia="Helvetica Neue" w:hAnsi="Arial" w:cs="Arial"/>
          <w:sz w:val="20"/>
          <w:szCs w:val="22"/>
          <w:lang w:eastAsia="en-US"/>
        </w:rPr>
        <w:t>resource wastage.</w:t>
      </w:r>
    </w:p>
    <w:p w14:paraId="4AC5CD8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5</w:t>
      </w:r>
      <w:r w:rsidRPr="00852821">
        <w:rPr>
          <w:rFonts w:ascii="Arial" w:eastAsia="SimSun" w:hAnsi="Arial" w:cs="Times New Roman"/>
          <w:sz w:val="36"/>
          <w:szCs w:val="20"/>
        </w:rPr>
        <w:tab/>
        <w:t>Scheduling and timing relationships</w:t>
      </w:r>
    </w:p>
    <w:p w14:paraId="68B6A2B9" w14:textId="6275F4C6" w:rsidR="00852821" w:rsidRPr="00CC6CD2" w:rsidRDefault="00852821" w:rsidP="00852821">
      <w:pPr>
        <w:spacing w:line="259" w:lineRule="auto"/>
        <w:jc w:val="both"/>
        <w:rPr>
          <w:rFonts w:ascii="Arial" w:eastAsia="SimSun" w:hAnsi="Arial" w:cs="Arial"/>
          <w:sz w:val="20"/>
          <w:szCs w:val="22"/>
        </w:rPr>
      </w:pPr>
      <w:r w:rsidRPr="00CC6CD2">
        <w:rPr>
          <w:rFonts w:ascii="Arial" w:eastAsia="SimSun" w:hAnsi="Arial" w:cs="Arial"/>
          <w:sz w:val="20"/>
          <w:szCs w:val="22"/>
        </w:rPr>
        <w:t>RAN1#117 made the following agreement regarding scheduling and timing relationships:</w:t>
      </w:r>
    </w:p>
    <w:tbl>
      <w:tblPr>
        <w:tblStyle w:val="TableGrid"/>
        <w:tblW w:w="0" w:type="auto"/>
        <w:tblLook w:val="04A0" w:firstRow="1" w:lastRow="0" w:firstColumn="1" w:lastColumn="0" w:noHBand="0" w:noVBand="1"/>
      </w:tblPr>
      <w:tblGrid>
        <w:gridCol w:w="9016"/>
      </w:tblGrid>
      <w:tr w:rsidR="00852821" w:rsidRPr="004606BA" w14:paraId="5B2AED4D" w14:textId="77777777" w:rsidTr="000B73C4">
        <w:tc>
          <w:tcPr>
            <w:tcW w:w="9016" w:type="dxa"/>
          </w:tcPr>
          <w:p w14:paraId="418D80C1" w14:textId="77777777" w:rsidR="00852821" w:rsidRPr="004606BA" w:rsidRDefault="00852821" w:rsidP="00852821">
            <w:pPr>
              <w:adjustRightInd w:val="0"/>
              <w:snapToGrid w:val="0"/>
              <w:rPr>
                <w:rFonts w:ascii="Times New Roman" w:eastAsia="DengXian" w:hAnsi="Times New Roman"/>
                <w:bCs/>
                <w:sz w:val="20"/>
                <w:szCs w:val="20"/>
                <w:lang w:eastAsia="zh-CN"/>
              </w:rPr>
            </w:pPr>
            <w:r w:rsidRPr="004606BA">
              <w:rPr>
                <w:rFonts w:ascii="Times New Roman" w:eastAsia="DengXian" w:hAnsi="Times New Roman"/>
                <w:bCs/>
                <w:sz w:val="20"/>
                <w:szCs w:val="20"/>
                <w:highlight w:val="green"/>
                <w:lang w:eastAsia="zh-CN"/>
              </w:rPr>
              <w:t>Agreement</w:t>
            </w:r>
          </w:p>
          <w:p w14:paraId="6C913504" w14:textId="77777777" w:rsidR="00852821" w:rsidRPr="004606BA" w:rsidRDefault="00852821" w:rsidP="00852821">
            <w:pPr>
              <w:adjustRightInd w:val="0"/>
              <w:snapToGrid w:val="0"/>
              <w:rPr>
                <w:rFonts w:ascii="Times New Roman" w:eastAsia="Batang" w:hAnsi="Times New Roman"/>
                <w:sz w:val="20"/>
                <w:lang w:eastAsia="zh-CN"/>
              </w:rPr>
            </w:pPr>
            <w:r w:rsidRPr="004606BA">
              <w:rPr>
                <w:rFonts w:ascii="Times New Roman" w:eastAsia="Batang" w:hAnsi="Times New Roman"/>
                <w:sz w:val="20"/>
                <w:lang w:eastAsia="zh-CN"/>
              </w:rPr>
              <w:t>Scheduling information of PDRCH transmission is provided by a corresponding PRDCH.</w:t>
            </w:r>
          </w:p>
          <w:p w14:paraId="4658E3E0" w14:textId="7540504C" w:rsidR="00852821" w:rsidRPr="004606BA" w:rsidRDefault="00852821" w:rsidP="00852821">
            <w:pPr>
              <w:adjustRightInd w:val="0"/>
              <w:snapToGrid w:val="0"/>
              <w:rPr>
                <w:rFonts w:ascii="Times New Roman" w:eastAsia="Batang" w:hAnsi="Times New Roman"/>
                <w:bCs/>
                <w:sz w:val="20"/>
                <w:szCs w:val="20"/>
              </w:rPr>
            </w:pPr>
          </w:p>
        </w:tc>
      </w:tr>
    </w:tbl>
    <w:p w14:paraId="18DE9684" w14:textId="77777777" w:rsidR="00852821" w:rsidRPr="00CC6CD2" w:rsidRDefault="00852821" w:rsidP="00852821">
      <w:pPr>
        <w:spacing w:line="259" w:lineRule="auto"/>
        <w:jc w:val="both"/>
        <w:rPr>
          <w:rFonts w:ascii="Arial" w:eastAsia="SimSun" w:hAnsi="Arial" w:cs="Arial"/>
          <w:sz w:val="20"/>
          <w:szCs w:val="22"/>
        </w:rPr>
      </w:pPr>
      <w:r w:rsidRPr="00CC6CD2">
        <w:rPr>
          <w:rFonts w:ascii="Arial" w:eastAsia="SimSun" w:hAnsi="Arial" w:cs="Arial"/>
          <w:sz w:val="20"/>
          <w:szCs w:val="22"/>
          <w:lang w:eastAsia="en-US"/>
        </w:rPr>
        <w:br/>
      </w:r>
      <w:r w:rsidRPr="00CC6CD2">
        <w:rPr>
          <w:rFonts w:ascii="Arial" w:eastAsia="SimSun" w:hAnsi="Arial" w:cs="Arial"/>
          <w:sz w:val="20"/>
          <w:szCs w:val="22"/>
        </w:rPr>
        <w:t>RAN1#118 made the following related agreements:</w:t>
      </w:r>
    </w:p>
    <w:tbl>
      <w:tblPr>
        <w:tblStyle w:val="TableGrid"/>
        <w:tblW w:w="0" w:type="auto"/>
        <w:tblLook w:val="04A0" w:firstRow="1" w:lastRow="0" w:firstColumn="1" w:lastColumn="0" w:noHBand="0" w:noVBand="1"/>
      </w:tblPr>
      <w:tblGrid>
        <w:gridCol w:w="9016"/>
      </w:tblGrid>
      <w:tr w:rsidR="00852821" w:rsidRPr="004606BA" w14:paraId="6CA4172F" w14:textId="77777777" w:rsidTr="000B73C4">
        <w:tc>
          <w:tcPr>
            <w:tcW w:w="9629" w:type="dxa"/>
          </w:tcPr>
          <w:p w14:paraId="4897013C" w14:textId="77777777" w:rsidR="00852821" w:rsidRPr="004606BA" w:rsidRDefault="00852821" w:rsidP="00852821">
            <w:pPr>
              <w:rPr>
                <w:rFonts w:ascii="Times New Roman" w:eastAsia="Batang" w:hAnsi="Times New Roman"/>
                <w:sz w:val="20"/>
                <w:szCs w:val="20"/>
                <w:highlight w:val="green"/>
                <w:lang w:eastAsia="zh-CN"/>
              </w:rPr>
            </w:pPr>
            <w:r w:rsidRPr="004606BA">
              <w:rPr>
                <w:rFonts w:ascii="Times New Roman" w:eastAsia="Batang" w:hAnsi="Times New Roman"/>
                <w:sz w:val="20"/>
                <w:szCs w:val="20"/>
                <w:highlight w:val="green"/>
                <w:lang w:eastAsia="zh-CN"/>
              </w:rPr>
              <w:t>Agreement</w:t>
            </w:r>
            <w:r w:rsidRPr="004606BA">
              <w:rPr>
                <w:rFonts w:ascii="Times New Roman" w:eastAsia="Batang" w:hAnsi="Times New Roman"/>
                <w:color w:val="BFBFBF"/>
                <w:sz w:val="20"/>
                <w:szCs w:val="20"/>
                <w:lang w:eastAsia="zh-CN"/>
              </w:rPr>
              <w:t xml:space="preserve"> (from agenda item 9.4.2.3)</w:t>
            </w:r>
          </w:p>
          <w:p w14:paraId="641746D7" w14:textId="77777777" w:rsidR="00852821" w:rsidRPr="004606BA" w:rsidRDefault="00852821" w:rsidP="00852821">
            <w:pPr>
              <w:rPr>
                <w:rFonts w:ascii="Times New Roman" w:eastAsia="Batang" w:hAnsi="Times New Roman"/>
                <w:color w:val="000000"/>
                <w:sz w:val="20"/>
              </w:rPr>
            </w:pPr>
            <w:r w:rsidRPr="004606BA">
              <w:rPr>
                <w:rFonts w:ascii="Times New Roman" w:eastAsia="Batang" w:hAnsi="Times New Roman"/>
                <w:color w:val="000000"/>
                <w:sz w:val="20"/>
              </w:rPr>
              <w:t>For D2R scheduling, the following information potentially can be explicitly/implicitly indicated to the device via corresponding PRDCH:</w:t>
            </w:r>
          </w:p>
          <w:p w14:paraId="6C05A375" w14:textId="77777777" w:rsidR="00852821" w:rsidRPr="004606BA" w:rsidRDefault="00852821" w:rsidP="00303318">
            <w:pPr>
              <w:numPr>
                <w:ilvl w:val="0"/>
                <w:numId w:val="6"/>
              </w:numPr>
              <w:autoSpaceDE w:val="0"/>
              <w:autoSpaceDN w:val="0"/>
              <w:adjustRightInd w:val="0"/>
              <w:snapToGrid w:val="0"/>
              <w:contextualSpacing/>
              <w:rPr>
                <w:rFonts w:ascii="Times New Roman" w:eastAsia="Batang" w:hAnsi="Times New Roman"/>
                <w:color w:val="000000"/>
                <w:sz w:val="20"/>
                <w:lang w:eastAsia="x-none"/>
              </w:rPr>
            </w:pPr>
            <w:r w:rsidRPr="004606BA">
              <w:rPr>
                <w:rFonts w:ascii="Times New Roman" w:eastAsia="Batang" w:hAnsi="Times New Roman"/>
                <w:color w:val="000000"/>
                <w:sz w:val="20"/>
                <w:lang w:eastAsia="x-none"/>
              </w:rPr>
              <w:t>Time domain resources</w:t>
            </w:r>
          </w:p>
          <w:p w14:paraId="2F5CBB49" w14:textId="77777777" w:rsidR="00852821" w:rsidRPr="004606BA" w:rsidRDefault="00852821" w:rsidP="00303318">
            <w:pPr>
              <w:numPr>
                <w:ilvl w:val="0"/>
                <w:numId w:val="6"/>
              </w:numPr>
              <w:autoSpaceDE w:val="0"/>
              <w:autoSpaceDN w:val="0"/>
              <w:adjustRightInd w:val="0"/>
              <w:snapToGrid w:val="0"/>
              <w:contextualSpacing/>
              <w:rPr>
                <w:rFonts w:ascii="Times New Roman" w:eastAsia="Batang" w:hAnsi="Times New Roman"/>
                <w:color w:val="000000"/>
                <w:sz w:val="20"/>
                <w:lang w:eastAsia="x-none"/>
              </w:rPr>
            </w:pPr>
            <w:r w:rsidRPr="004606BA">
              <w:rPr>
                <w:rFonts w:ascii="Times New Roman" w:eastAsia="Batang" w:hAnsi="Times New Roman"/>
                <w:color w:val="000000"/>
                <w:sz w:val="20"/>
                <w:lang w:eastAsia="x-none"/>
              </w:rPr>
              <w:t>Frequency domain resources</w:t>
            </w:r>
          </w:p>
          <w:p w14:paraId="1389BC0F" w14:textId="77777777" w:rsidR="00852821" w:rsidRPr="004606BA" w:rsidRDefault="00852821" w:rsidP="00303318">
            <w:pPr>
              <w:numPr>
                <w:ilvl w:val="0"/>
                <w:numId w:val="6"/>
              </w:numPr>
              <w:autoSpaceDE w:val="0"/>
              <w:autoSpaceDN w:val="0"/>
              <w:adjustRightInd w:val="0"/>
              <w:snapToGrid w:val="0"/>
              <w:contextualSpacing/>
              <w:rPr>
                <w:rFonts w:ascii="Times New Roman" w:eastAsia="Batang" w:hAnsi="Times New Roman"/>
                <w:color w:val="000000"/>
                <w:sz w:val="20"/>
                <w:lang w:eastAsia="x-none"/>
              </w:rPr>
            </w:pPr>
            <w:r w:rsidRPr="004606BA">
              <w:rPr>
                <w:rFonts w:ascii="Times New Roman" w:eastAsia="Batang" w:hAnsi="Times New Roman"/>
                <w:color w:val="000000"/>
                <w:sz w:val="20"/>
                <w:lang w:eastAsia="x-none"/>
              </w:rPr>
              <w:t>MCS-like information</w:t>
            </w:r>
          </w:p>
          <w:p w14:paraId="26004B71" w14:textId="77777777" w:rsidR="00852821" w:rsidRPr="004606BA" w:rsidRDefault="00852821" w:rsidP="00303318">
            <w:pPr>
              <w:numPr>
                <w:ilvl w:val="0"/>
                <w:numId w:val="6"/>
              </w:numPr>
              <w:autoSpaceDE w:val="0"/>
              <w:autoSpaceDN w:val="0"/>
              <w:adjustRightInd w:val="0"/>
              <w:snapToGrid w:val="0"/>
              <w:contextualSpacing/>
              <w:rPr>
                <w:rFonts w:ascii="Times New Roman" w:eastAsia="Batang" w:hAnsi="Times New Roman"/>
                <w:color w:val="000000"/>
                <w:sz w:val="20"/>
                <w:lang w:eastAsia="x-none"/>
              </w:rPr>
            </w:pPr>
            <w:r w:rsidRPr="004606BA">
              <w:rPr>
                <w:rFonts w:ascii="Times New Roman" w:eastAsia="Batang" w:hAnsi="Times New Roman"/>
                <w:color w:val="000000"/>
                <w:sz w:val="20"/>
                <w:lang w:eastAsia="x-none"/>
              </w:rPr>
              <w:t>Chip duration</w:t>
            </w:r>
          </w:p>
          <w:p w14:paraId="745AE62B" w14:textId="77777777" w:rsidR="00852821" w:rsidRPr="004606BA" w:rsidRDefault="00852821" w:rsidP="00303318">
            <w:pPr>
              <w:numPr>
                <w:ilvl w:val="0"/>
                <w:numId w:val="6"/>
              </w:numPr>
              <w:autoSpaceDE w:val="0"/>
              <w:autoSpaceDN w:val="0"/>
              <w:adjustRightInd w:val="0"/>
              <w:snapToGrid w:val="0"/>
              <w:contextualSpacing/>
              <w:rPr>
                <w:rFonts w:ascii="Times New Roman" w:eastAsia="Batang" w:hAnsi="Times New Roman"/>
                <w:color w:val="000000"/>
                <w:sz w:val="20"/>
                <w:lang w:eastAsia="x-none"/>
              </w:rPr>
            </w:pPr>
            <w:r w:rsidRPr="004606BA">
              <w:rPr>
                <w:rFonts w:ascii="Times New Roman" w:eastAsia="Batang" w:hAnsi="Times New Roman"/>
                <w:color w:val="000000"/>
                <w:sz w:val="20"/>
                <w:lang w:eastAsia="x-none"/>
              </w:rPr>
              <w:t>ID associated with device(s)</w:t>
            </w:r>
          </w:p>
          <w:p w14:paraId="5E3D01B2" w14:textId="77777777" w:rsidR="00852821" w:rsidRPr="004606BA" w:rsidRDefault="00852821" w:rsidP="00303318">
            <w:pPr>
              <w:numPr>
                <w:ilvl w:val="0"/>
                <w:numId w:val="6"/>
              </w:numPr>
              <w:autoSpaceDE w:val="0"/>
              <w:autoSpaceDN w:val="0"/>
              <w:adjustRightInd w:val="0"/>
              <w:snapToGrid w:val="0"/>
              <w:contextualSpacing/>
              <w:rPr>
                <w:rFonts w:ascii="Times New Roman" w:eastAsia="Batang" w:hAnsi="Times New Roman"/>
                <w:color w:val="000000"/>
                <w:sz w:val="20"/>
                <w:lang w:eastAsia="x-none"/>
              </w:rPr>
            </w:pPr>
            <w:r w:rsidRPr="004606BA">
              <w:rPr>
                <w:rFonts w:ascii="Times New Roman" w:eastAsia="Batang" w:hAnsi="Times New Roman"/>
                <w:color w:val="000000"/>
                <w:sz w:val="20"/>
                <w:lang w:eastAsia="x-none"/>
              </w:rPr>
              <w:t>Repetitions</w:t>
            </w:r>
          </w:p>
          <w:p w14:paraId="6576F017" w14:textId="77777777" w:rsidR="00852821" w:rsidRPr="004606BA" w:rsidRDefault="00852821" w:rsidP="00852821">
            <w:pPr>
              <w:rPr>
                <w:rFonts w:ascii="Times New Roman" w:eastAsia="Batang" w:hAnsi="Times New Roman"/>
                <w:color w:val="000000"/>
                <w:sz w:val="20"/>
              </w:rPr>
            </w:pPr>
            <w:r w:rsidRPr="004606BA">
              <w:rPr>
                <w:rFonts w:ascii="Times New Roman" w:eastAsia="Batang" w:hAnsi="Times New Roman"/>
                <w:color w:val="000000"/>
                <w:sz w:val="20"/>
              </w:rPr>
              <w:lastRenderedPageBreak/>
              <w:t>FFS: other information</w:t>
            </w:r>
          </w:p>
          <w:p w14:paraId="1EE587D0" w14:textId="77777777" w:rsidR="00852821" w:rsidRPr="004606BA" w:rsidRDefault="00852821" w:rsidP="00852821">
            <w:pPr>
              <w:rPr>
                <w:rFonts w:ascii="Times New Roman" w:eastAsia="Batang" w:hAnsi="Times New Roman"/>
                <w:color w:val="000000"/>
                <w:sz w:val="20"/>
              </w:rPr>
            </w:pPr>
            <w:r w:rsidRPr="004606BA">
              <w:rPr>
                <w:rFonts w:ascii="Times New Roman" w:eastAsia="Batang" w:hAnsi="Times New Roman"/>
                <w:color w:val="000000"/>
                <w:sz w:val="20"/>
              </w:rPr>
              <w:t>FFS: For each information, whether higher-layer signaling and/or L1 R2D control signaling is used</w:t>
            </w:r>
          </w:p>
          <w:p w14:paraId="6697E7CA" w14:textId="77777777" w:rsidR="00852821" w:rsidRPr="004606BA" w:rsidRDefault="00852821" w:rsidP="00852821">
            <w:pPr>
              <w:adjustRightInd w:val="0"/>
              <w:snapToGrid w:val="0"/>
              <w:rPr>
                <w:rFonts w:ascii="Times New Roman" w:eastAsia="Batang" w:hAnsi="Times New Roman"/>
                <w:sz w:val="20"/>
                <w:szCs w:val="20"/>
                <w:lang w:eastAsia="x-none"/>
              </w:rPr>
            </w:pPr>
          </w:p>
        </w:tc>
      </w:tr>
    </w:tbl>
    <w:p w14:paraId="76428E6C" w14:textId="10687A3C" w:rsidR="00852821" w:rsidRPr="00CC6CD2" w:rsidRDefault="00467415" w:rsidP="00852821">
      <w:pPr>
        <w:spacing w:line="259" w:lineRule="auto"/>
        <w:jc w:val="both"/>
        <w:rPr>
          <w:rFonts w:ascii="Arial" w:eastAsia="SimSun" w:hAnsi="Arial" w:cs="Arial"/>
          <w:sz w:val="20"/>
          <w:szCs w:val="22"/>
          <w:lang w:eastAsia="en-US"/>
        </w:rPr>
      </w:pPr>
      <w:r w:rsidRPr="00CC6CD2">
        <w:rPr>
          <w:rFonts w:ascii="Arial" w:eastAsia="SimSun" w:hAnsi="Arial" w:cs="Arial"/>
          <w:sz w:val="20"/>
          <w:szCs w:val="22"/>
          <w:lang w:eastAsia="en-US"/>
        </w:rPr>
        <w:lastRenderedPageBreak/>
        <w:br/>
      </w:r>
      <w:r w:rsidR="00852821" w:rsidRPr="00CC6CD2">
        <w:rPr>
          <w:rFonts w:ascii="Arial" w:eastAsia="SimSun" w:hAnsi="Arial" w:cs="Arial"/>
          <w:sz w:val="20"/>
          <w:szCs w:val="22"/>
          <w:lang w:eastAsia="en-US"/>
        </w:rPr>
        <w:t xml:space="preserve">In our view, the control information provided in the PRDCH for scheduling of </w:t>
      </w:r>
      <w:r w:rsidR="00852821" w:rsidRPr="00CC6CD2">
        <w:rPr>
          <w:rFonts w:ascii="Arial" w:eastAsia="SimSun" w:hAnsi="Arial" w:cs="Arial"/>
          <w:sz w:val="20"/>
          <w:szCs w:val="22"/>
          <w:lang w:eastAsia="zh-CN"/>
        </w:rPr>
        <w:t xml:space="preserve">PDRCH transmission from </w:t>
      </w:r>
      <w:r w:rsidR="00852821" w:rsidRPr="00CC6CD2">
        <w:rPr>
          <w:rFonts w:ascii="Arial" w:eastAsia="SimSun" w:hAnsi="Arial" w:cs="Arial"/>
          <w:sz w:val="20"/>
          <w:szCs w:val="22"/>
          <w:lang w:eastAsia="en-US"/>
        </w:rPr>
        <w:t xml:space="preserve">a device should indicate the TBS. The indication of TBS is important from the aspects of resource allocation and the device/reader awareness of the upcoming D2R transmission, i.e., how long a D2R transmission will be. From resource efficiency point of view, we prefer that the device utilize the control information to determine the transmission size, rather than using the postamble to indicate the end of the D2R transmission. Therefore, we agree with the proposal in the FLS. </w:t>
      </w:r>
    </w:p>
    <w:p w14:paraId="0994C13A" w14:textId="77777777" w:rsidR="00852821" w:rsidRPr="00CC6CD2" w:rsidRDefault="00700D2D" w:rsidP="009B13B7">
      <w:pPr>
        <w:pStyle w:val="Proposal"/>
        <w:tabs>
          <w:tab w:val="clear" w:pos="1304"/>
          <w:tab w:val="num" w:pos="1701"/>
        </w:tabs>
        <w:ind w:left="1701" w:hanging="1701"/>
        <w:jc w:val="left"/>
      </w:pPr>
      <w:bookmarkStart w:id="18" w:name="_Toc181970371"/>
      <w:r w:rsidRPr="00CC6CD2">
        <w:t xml:space="preserve">To capture in TR, that </w:t>
      </w:r>
      <w:r w:rsidR="00852821" w:rsidRPr="00CC6CD2">
        <w:t>the TBS of PDRCH is indicated or derived by R2D control information provided by the reader in the previous PRDCH as baseline.</w:t>
      </w:r>
      <w:bookmarkEnd w:id="18"/>
    </w:p>
    <w:p w14:paraId="37CC36D1" w14:textId="4C0C292F" w:rsidR="00852821" w:rsidRPr="00CC6CD2" w:rsidRDefault="00852821" w:rsidP="00303318">
      <w:pPr>
        <w:pStyle w:val="Proposal"/>
        <w:numPr>
          <w:ilvl w:val="0"/>
          <w:numId w:val="20"/>
        </w:numPr>
        <w:jc w:val="left"/>
        <w:rPr>
          <w:rFonts w:cs="Arial"/>
          <w:b w:val="0"/>
          <w:bCs w:val="0"/>
        </w:rPr>
      </w:pPr>
      <w:bookmarkStart w:id="19" w:name="_Toc181970372"/>
      <w:r w:rsidRPr="00CC6CD2">
        <w:rPr>
          <w:rFonts w:cs="Arial"/>
        </w:rPr>
        <w:t xml:space="preserve">Note: D2R postamble is not used to indicate or derive the TBS of PDRCH. Whether to introduce D2R postamble for other purpose, </w:t>
      </w:r>
      <w:proofErr w:type="spellStart"/>
      <w:r w:rsidRPr="00CC6CD2">
        <w:rPr>
          <w:rFonts w:cs="Arial"/>
        </w:rPr>
        <w:t>e,g</w:t>
      </w:r>
      <w:proofErr w:type="spellEnd"/>
      <w:r w:rsidRPr="00CC6CD2">
        <w:rPr>
          <w:rFonts w:cs="Arial"/>
        </w:rPr>
        <w:t>., to determine the final accumulated time offset for fine timing recovery is a separate discussion.</w:t>
      </w:r>
      <w:bookmarkEnd w:id="19"/>
    </w:p>
    <w:p w14:paraId="7FDE72CA" w14:textId="0381C1B5" w:rsidR="00852821" w:rsidRPr="00852821" w:rsidRDefault="006E7028"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6</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36605486" w14:textId="2EF24874" w:rsidR="00096EAF" w:rsidRDefault="00852821">
      <w:pPr>
        <w:pStyle w:val="TableofFigures"/>
        <w:tabs>
          <w:tab w:val="right" w:leader="dot" w:pos="9016"/>
        </w:tabs>
        <w:rPr>
          <w:rFonts w:asciiTheme="minorHAnsi" w:eastAsiaTheme="minorEastAsia" w:hAnsiTheme="minorHAnsi"/>
          <w:b w:val="0"/>
          <w:noProof/>
          <w:kern w:val="2"/>
          <w:sz w:val="22"/>
          <w:lang w:val="en-SE"/>
          <w14:ligatures w14:val="standardContextual"/>
        </w:rPr>
      </w:pPr>
      <w:r w:rsidRPr="00CC6CD2">
        <w:rPr>
          <w:rFonts w:cs="Arial"/>
          <w:b w:val="0"/>
          <w:bCs/>
        </w:rPr>
        <w:fldChar w:fldCharType="begin"/>
      </w:r>
      <w:r w:rsidRPr="00CC6CD2">
        <w:rPr>
          <w:rFonts w:cs="Arial"/>
          <w:bCs/>
        </w:rPr>
        <w:instrText xml:space="preserve"> TOC \f O \n \h \z \t "Observation" \c </w:instrText>
      </w:r>
      <w:r w:rsidRPr="00CC6CD2">
        <w:rPr>
          <w:rFonts w:cs="Arial"/>
          <w:b w:val="0"/>
          <w:bCs/>
        </w:rPr>
        <w:fldChar w:fldCharType="separate"/>
      </w:r>
      <w:hyperlink w:anchor="_Toc181970360" w:history="1">
        <w:r w:rsidR="00096EAF" w:rsidRPr="00F73C5D">
          <w:rPr>
            <w:rStyle w:val="Hyperlink"/>
            <w:noProof/>
          </w:rPr>
          <w:t>Observation 1</w:t>
        </w:r>
        <w:r w:rsidR="00096EAF">
          <w:rPr>
            <w:rFonts w:asciiTheme="minorHAnsi" w:eastAsiaTheme="minorEastAsia" w:hAnsiTheme="minorHAnsi"/>
            <w:b w:val="0"/>
            <w:noProof/>
            <w:kern w:val="2"/>
            <w:sz w:val="22"/>
            <w:lang w:val="en-SE"/>
            <w14:ligatures w14:val="standardContextual"/>
          </w:rPr>
          <w:tab/>
        </w:r>
        <w:r w:rsidR="00096EAF" w:rsidRPr="00F73C5D">
          <w:rPr>
            <w:rStyle w:val="Hyperlink"/>
            <w:noProof/>
          </w:rPr>
          <w:t>When X&gt;1 time resources are triggered, the complexity increases at both the reader and device side.</w:t>
        </w:r>
      </w:hyperlink>
    </w:p>
    <w:p w14:paraId="0008F029" w14:textId="28977358"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b/>
          <w:bCs/>
          <w:sz w:val="20"/>
          <w:szCs w:val="22"/>
          <w:lang w:eastAsia="zh-CN"/>
        </w:rPr>
        <w:fldChar w:fldCharType="end"/>
      </w:r>
      <w:r w:rsidRPr="00CC6CD2">
        <w:rPr>
          <w:rFonts w:ascii="Arial" w:eastAsia="SimSun" w:hAnsi="Arial" w:cs="Arial"/>
          <w:sz w:val="20"/>
          <w:szCs w:val="22"/>
          <w:lang w:eastAsia="zh-CN"/>
        </w:rPr>
        <w:t>Based on the discussion in the previous sections we propose the following:</w:t>
      </w:r>
    </w:p>
    <w:bookmarkStart w:id="20" w:name="_In-sequence_SDU_delivery"/>
    <w:bookmarkEnd w:id="20"/>
    <w:p w14:paraId="58155FE6" w14:textId="022FE93D" w:rsidR="00096EAF" w:rsidRDefault="00852821">
      <w:pPr>
        <w:pStyle w:val="TableofFigures"/>
        <w:tabs>
          <w:tab w:val="right" w:leader="dot" w:pos="9016"/>
        </w:tabs>
        <w:rPr>
          <w:rFonts w:asciiTheme="minorHAnsi" w:eastAsiaTheme="minorEastAsia" w:hAnsiTheme="minorHAnsi"/>
          <w:b w:val="0"/>
          <w:noProof/>
          <w:kern w:val="2"/>
          <w:sz w:val="22"/>
          <w:lang w:val="en-SE"/>
          <w14:ligatures w14:val="standardContextual"/>
        </w:rPr>
      </w:pPr>
      <w:r w:rsidRPr="00CC6CD2">
        <w:rPr>
          <w:rFonts w:cs="Arial"/>
          <w:bCs/>
        </w:rPr>
        <w:fldChar w:fldCharType="begin"/>
      </w:r>
      <w:r w:rsidRPr="00CC6CD2">
        <w:rPr>
          <w:rFonts w:cs="Arial"/>
          <w:bCs/>
        </w:rPr>
        <w:instrText xml:space="preserve"> TOC \n \h \z \t "Proposal" \c </w:instrText>
      </w:r>
      <w:r w:rsidRPr="00CC6CD2">
        <w:rPr>
          <w:rFonts w:cs="Arial"/>
          <w:bCs/>
        </w:rPr>
        <w:fldChar w:fldCharType="separate"/>
      </w:r>
      <w:hyperlink w:anchor="_Toc181970361" w:history="1">
        <w:r w:rsidR="00096EAF" w:rsidRPr="00574AAB">
          <w:rPr>
            <w:rStyle w:val="Hyperlink"/>
            <w:noProof/>
          </w:rPr>
          <w:t>Proposal 1</w:t>
        </w:r>
        <w:r w:rsidR="00096EAF">
          <w:rPr>
            <w:rFonts w:asciiTheme="minorHAnsi" w:eastAsiaTheme="minorEastAsia" w:hAnsiTheme="minorHAnsi"/>
            <w:b w:val="0"/>
            <w:noProof/>
            <w:kern w:val="2"/>
            <w:sz w:val="22"/>
            <w:lang w:val="en-SE"/>
            <w14:ligatures w14:val="standardContextual"/>
          </w:rPr>
          <w:tab/>
        </w:r>
        <w:r w:rsidR="00096EAF" w:rsidRPr="00574AAB">
          <w:rPr>
            <w:rStyle w:val="Hyperlink"/>
            <w:noProof/>
          </w:rPr>
          <w:t xml:space="preserve">Capture the pros and cons of </w:t>
        </w:r>
        <w:r w:rsidR="00096EAF" w:rsidRPr="00574AAB">
          <w:rPr>
            <w:rStyle w:val="Hyperlink"/>
            <w:rFonts w:cs="Arial"/>
            <w:noProof/>
          </w:rPr>
          <w:t>d</w:t>
        </w:r>
        <w:r w:rsidR="00096EAF" w:rsidRPr="00574AAB">
          <w:rPr>
            <w:rStyle w:val="Hyperlink"/>
            <w:rFonts w:cs="Arial"/>
            <w:noProof/>
            <w:lang w:eastAsia="en-US"/>
          </w:rPr>
          <w:t>edicated/on-demand</w:t>
        </w:r>
        <w:r w:rsidR="00096EAF" w:rsidRPr="00574AAB">
          <w:rPr>
            <w:rStyle w:val="Hyperlink"/>
            <w:rFonts w:cs="Arial"/>
            <w:noProof/>
            <w:lang w:val="de-DE"/>
          </w:rPr>
          <w:t xml:space="preserve"> </w:t>
        </w:r>
        <w:r w:rsidR="00096EAF" w:rsidRPr="00574AAB">
          <w:rPr>
            <w:rStyle w:val="Hyperlink"/>
            <w:noProof/>
          </w:rPr>
          <w:t>synchronization signals listed in the table in section 2 of this contribution in the TR.</w:t>
        </w:r>
      </w:hyperlink>
    </w:p>
    <w:p w14:paraId="470CF1C4" w14:textId="1C1A5C7B" w:rsidR="00096EAF" w:rsidRDefault="00096EAF">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81970362" w:history="1">
        <w:r w:rsidRPr="00574AAB">
          <w:rPr>
            <w:rStyle w:val="Hyperlink"/>
            <w:noProof/>
          </w:rPr>
          <w:t>Proposal 2</w:t>
        </w:r>
        <w:r>
          <w:rPr>
            <w:rFonts w:asciiTheme="minorHAnsi" w:eastAsiaTheme="minorEastAsia" w:hAnsiTheme="minorHAnsi"/>
            <w:b w:val="0"/>
            <w:noProof/>
            <w:kern w:val="2"/>
            <w:sz w:val="22"/>
            <w:lang w:val="en-SE"/>
            <w14:ligatures w14:val="standardContextual"/>
          </w:rPr>
          <w:tab/>
        </w:r>
        <w:r w:rsidRPr="00574AAB">
          <w:rPr>
            <w:rStyle w:val="Hyperlink"/>
            <w:noProof/>
          </w:rPr>
          <w:t xml:space="preserve">Capture the pros and cons of </w:t>
        </w:r>
        <w:r w:rsidRPr="00574AAB">
          <w:rPr>
            <w:rStyle w:val="Hyperlink"/>
            <w:rFonts w:cs="Arial"/>
            <w:noProof/>
          </w:rPr>
          <w:t>different amble options</w:t>
        </w:r>
        <w:r w:rsidRPr="00574AAB">
          <w:rPr>
            <w:rStyle w:val="Hyperlink"/>
            <w:noProof/>
          </w:rPr>
          <w:t xml:space="preserve"> listed in the table in section 3 of this contribution in the TR.</w:t>
        </w:r>
      </w:hyperlink>
    </w:p>
    <w:p w14:paraId="56A3C5AB" w14:textId="402EB180" w:rsidR="00096EAF" w:rsidRDefault="00096EAF">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81970363" w:history="1">
        <w:r w:rsidRPr="00574AAB">
          <w:rPr>
            <w:rStyle w:val="Hyperlink"/>
            <w:noProof/>
          </w:rPr>
          <w:t>Proposal 3</w:t>
        </w:r>
        <w:r>
          <w:rPr>
            <w:rFonts w:asciiTheme="minorHAnsi" w:eastAsiaTheme="minorEastAsia" w:hAnsiTheme="minorHAnsi"/>
            <w:b w:val="0"/>
            <w:noProof/>
            <w:kern w:val="2"/>
            <w:sz w:val="22"/>
            <w:lang w:val="en-SE"/>
            <w14:ligatures w14:val="standardContextual"/>
          </w:rPr>
          <w:tab/>
        </w:r>
        <w:r w:rsidRPr="00574AAB">
          <w:rPr>
            <w:rStyle w:val="Hyperlink"/>
            <w:noProof/>
          </w:rPr>
          <w:t xml:space="preserve">Capture the pros and cons of </w:t>
        </w:r>
        <w:r w:rsidRPr="00574AAB">
          <w:rPr>
            <w:rStyle w:val="Hyperlink"/>
            <w:rFonts w:cs="Arial"/>
            <w:noProof/>
          </w:rPr>
          <w:t>FDMA/TDMA options</w:t>
        </w:r>
        <w:r w:rsidRPr="00574AAB">
          <w:rPr>
            <w:rStyle w:val="Hyperlink"/>
            <w:noProof/>
          </w:rPr>
          <w:t xml:space="preserve"> listed in the table in section 4 of this contribution in the TR.</w:t>
        </w:r>
      </w:hyperlink>
    </w:p>
    <w:p w14:paraId="63E30650" w14:textId="2106B604" w:rsidR="00096EAF" w:rsidRDefault="00096EAF">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81970364" w:history="1">
        <w:r w:rsidRPr="00574AAB">
          <w:rPr>
            <w:rStyle w:val="Hyperlink"/>
            <w:noProof/>
          </w:rPr>
          <w:t>Proposal 4</w:t>
        </w:r>
        <w:r>
          <w:rPr>
            <w:rFonts w:asciiTheme="minorHAnsi" w:eastAsiaTheme="minorEastAsia" w:hAnsiTheme="minorHAnsi"/>
            <w:b w:val="0"/>
            <w:noProof/>
            <w:kern w:val="2"/>
            <w:sz w:val="22"/>
            <w:lang w:val="en-SE"/>
            <w14:ligatures w14:val="standardContextual"/>
          </w:rPr>
          <w:tab/>
        </w:r>
        <w:r w:rsidRPr="00574AAB">
          <w:rPr>
            <w:rStyle w:val="Hyperlink"/>
            <w:noProof/>
          </w:rPr>
          <w:t>When FDMA is used, an R2D transmission triggering random access can be limited to one time resource i.e., X=1, for D2R transmission(s) for Msg1.</w:t>
        </w:r>
      </w:hyperlink>
    </w:p>
    <w:p w14:paraId="1776190F" w14:textId="170985F4" w:rsidR="00096EAF" w:rsidRDefault="00096EAF">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81970365" w:history="1">
        <w:r w:rsidRPr="00574AAB">
          <w:rPr>
            <w:rStyle w:val="Hyperlink"/>
            <w:noProof/>
          </w:rPr>
          <w:t>Proposal 5</w:t>
        </w:r>
        <w:r>
          <w:rPr>
            <w:rFonts w:asciiTheme="minorHAnsi" w:eastAsiaTheme="minorEastAsia" w:hAnsiTheme="minorHAnsi"/>
            <w:b w:val="0"/>
            <w:noProof/>
            <w:kern w:val="2"/>
            <w:sz w:val="22"/>
            <w:lang w:val="en-SE"/>
            <w14:ligatures w14:val="standardContextual"/>
          </w:rPr>
          <w:tab/>
        </w:r>
        <w:r w:rsidRPr="00574AAB">
          <w:rPr>
            <w:rStyle w:val="Hyperlink"/>
            <w:noProof/>
          </w:rPr>
          <w:t>The reader can trigger different device types by TDMA’ing R2D time slots, where some time slots can support one type of devices, while other time slots support the rest of the device types. In this case, X&gt;1 time resources are used by the reader.</w:t>
        </w:r>
      </w:hyperlink>
    </w:p>
    <w:p w14:paraId="28AC20CE" w14:textId="2426D82B" w:rsidR="00096EAF" w:rsidRDefault="00096EAF">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81970366" w:history="1">
        <w:r w:rsidRPr="00574AAB">
          <w:rPr>
            <w:rStyle w:val="Hyperlink"/>
            <w:noProof/>
          </w:rPr>
          <w:t>Proposal 6</w:t>
        </w:r>
        <w:r>
          <w:rPr>
            <w:rFonts w:asciiTheme="minorHAnsi" w:eastAsiaTheme="minorEastAsia" w:hAnsiTheme="minorHAnsi"/>
            <w:b w:val="0"/>
            <w:noProof/>
            <w:kern w:val="2"/>
            <w:sz w:val="22"/>
            <w:lang w:val="en-SE"/>
            <w14:ligatures w14:val="standardContextual"/>
          </w:rPr>
          <w:tab/>
        </w:r>
        <w:r w:rsidRPr="00574AAB">
          <w:rPr>
            <w:rStyle w:val="Hyperlink"/>
            <w:noProof/>
          </w:rPr>
          <w:t>Capture the pros and cons of single or multiple Msg2 transmissions listed in the table in section 4 of this contribution in the TR.</w:t>
        </w:r>
      </w:hyperlink>
    </w:p>
    <w:p w14:paraId="6E7335D5" w14:textId="03299AD9" w:rsidR="00096EAF" w:rsidRDefault="00096EAF">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81970367" w:history="1">
        <w:r w:rsidRPr="00574AAB">
          <w:rPr>
            <w:rStyle w:val="Hyperlink"/>
            <w:noProof/>
          </w:rPr>
          <w:t>Proposal 7</w:t>
        </w:r>
        <w:r>
          <w:rPr>
            <w:rFonts w:asciiTheme="minorHAnsi" w:eastAsiaTheme="minorEastAsia" w:hAnsiTheme="minorHAnsi"/>
            <w:b w:val="0"/>
            <w:noProof/>
            <w:kern w:val="2"/>
            <w:sz w:val="22"/>
            <w:lang w:val="en-SE"/>
            <w14:ligatures w14:val="standardContextual"/>
          </w:rPr>
          <w:tab/>
        </w:r>
        <w:r w:rsidRPr="00574AAB">
          <w:rPr>
            <w:rStyle w:val="Hyperlink"/>
            <w:noProof/>
          </w:rPr>
          <w:t>The resources for Msg3 transmission in response to Msg2 can be determined based on the following:</w:t>
        </w:r>
      </w:hyperlink>
    </w:p>
    <w:p w14:paraId="54E512A8" w14:textId="208FC544" w:rsidR="00096EAF" w:rsidRDefault="00096EAF" w:rsidP="00096EAF">
      <w:pPr>
        <w:pStyle w:val="Proposal"/>
        <w:numPr>
          <w:ilvl w:val="0"/>
          <w:numId w:val="20"/>
        </w:numPr>
        <w:jc w:val="left"/>
        <w:rPr>
          <w:rFonts w:asciiTheme="minorHAnsi" w:eastAsiaTheme="minorEastAsia" w:hAnsiTheme="minorHAnsi"/>
          <w:b w:val="0"/>
          <w:noProof/>
          <w:kern w:val="2"/>
          <w:sz w:val="22"/>
          <w:lang w:val="en-SE"/>
          <w14:ligatures w14:val="standardContextual"/>
        </w:rPr>
      </w:pPr>
      <w:hyperlink w:anchor="_Toc181970368" w:history="1">
        <w:r w:rsidRPr="00574AAB">
          <w:rPr>
            <w:rStyle w:val="Hyperlink"/>
            <w:noProof/>
          </w:rPr>
          <w:t>Option 1: Msg3 uses the same time/frequency resource index as Msg1. The maximum resource size for Msg3 can be larger than the maximum resource size of Msg1.</w:t>
        </w:r>
      </w:hyperlink>
    </w:p>
    <w:p w14:paraId="73098E9F" w14:textId="088C5784" w:rsidR="00096EAF" w:rsidRDefault="00096EAF" w:rsidP="00096EAF">
      <w:pPr>
        <w:pStyle w:val="Proposal"/>
        <w:numPr>
          <w:ilvl w:val="0"/>
          <w:numId w:val="20"/>
        </w:numPr>
        <w:jc w:val="left"/>
        <w:rPr>
          <w:rFonts w:asciiTheme="minorHAnsi" w:eastAsiaTheme="minorEastAsia" w:hAnsiTheme="minorHAnsi"/>
          <w:b w:val="0"/>
          <w:noProof/>
          <w:kern w:val="2"/>
          <w:sz w:val="22"/>
          <w:lang w:val="en-SE"/>
          <w14:ligatures w14:val="standardContextual"/>
        </w:rPr>
      </w:pPr>
      <w:hyperlink w:anchor="_Toc181970369" w:history="1">
        <w:r w:rsidRPr="00096EAF">
          <w:rPr>
            <w:rFonts w:cs="Arial"/>
          </w:rPr>
          <w:t>Option</w:t>
        </w:r>
        <w:r w:rsidRPr="00574AAB">
          <w:rPr>
            <w:rStyle w:val="Hyperlink"/>
            <w:noProof/>
          </w:rPr>
          <w:t xml:space="preserve"> 2: Msg3 uses the frequency resource index of Msg1, and time resource is provided in control information in Msg2.</w:t>
        </w:r>
      </w:hyperlink>
    </w:p>
    <w:p w14:paraId="50B15090" w14:textId="0424254D" w:rsidR="00096EAF" w:rsidRDefault="00096EAF" w:rsidP="00096EAF">
      <w:pPr>
        <w:pStyle w:val="Proposal"/>
        <w:numPr>
          <w:ilvl w:val="0"/>
          <w:numId w:val="20"/>
        </w:numPr>
        <w:jc w:val="left"/>
        <w:rPr>
          <w:rFonts w:asciiTheme="minorHAnsi" w:eastAsiaTheme="minorEastAsia" w:hAnsiTheme="minorHAnsi"/>
          <w:b w:val="0"/>
          <w:noProof/>
          <w:kern w:val="2"/>
          <w:sz w:val="22"/>
          <w:lang w:val="en-SE"/>
          <w14:ligatures w14:val="standardContextual"/>
        </w:rPr>
      </w:pPr>
      <w:hyperlink w:anchor="_Toc181970370" w:history="1">
        <w:r w:rsidRPr="00096EAF">
          <w:rPr>
            <w:rFonts w:cs="Arial"/>
          </w:rPr>
          <w:t>Option</w:t>
        </w:r>
        <w:r w:rsidRPr="00574AAB">
          <w:rPr>
            <w:rStyle w:val="Hyperlink"/>
            <w:noProof/>
          </w:rPr>
          <w:t xml:space="preserve"> 3: Msg3 resources are provided in control information in Msg2.</w:t>
        </w:r>
      </w:hyperlink>
    </w:p>
    <w:p w14:paraId="3D6C863F" w14:textId="529684DF" w:rsidR="00096EAF" w:rsidRDefault="00096EAF">
      <w:pPr>
        <w:pStyle w:val="TableofFigures"/>
        <w:tabs>
          <w:tab w:val="right" w:leader="dot" w:pos="9016"/>
        </w:tabs>
        <w:rPr>
          <w:rFonts w:asciiTheme="minorHAnsi" w:eastAsiaTheme="minorEastAsia" w:hAnsiTheme="minorHAnsi"/>
          <w:b w:val="0"/>
          <w:noProof/>
          <w:kern w:val="2"/>
          <w:sz w:val="22"/>
          <w:lang w:val="en-SE"/>
          <w14:ligatures w14:val="standardContextual"/>
        </w:rPr>
      </w:pPr>
      <w:hyperlink w:anchor="_Toc181970371" w:history="1">
        <w:r w:rsidRPr="00574AAB">
          <w:rPr>
            <w:rStyle w:val="Hyperlink"/>
            <w:noProof/>
          </w:rPr>
          <w:t>Proposal 8</w:t>
        </w:r>
        <w:r>
          <w:rPr>
            <w:rFonts w:asciiTheme="minorHAnsi" w:eastAsiaTheme="minorEastAsia" w:hAnsiTheme="minorHAnsi"/>
            <w:b w:val="0"/>
            <w:noProof/>
            <w:kern w:val="2"/>
            <w:sz w:val="22"/>
            <w:lang w:val="en-SE"/>
            <w14:ligatures w14:val="standardContextual"/>
          </w:rPr>
          <w:tab/>
        </w:r>
        <w:r w:rsidRPr="00574AAB">
          <w:rPr>
            <w:rStyle w:val="Hyperlink"/>
            <w:noProof/>
          </w:rPr>
          <w:t>To capture in TR, that the TBS of PDRCH is indicated or derived by R2D control information provided by the reader in the previous PRDCH as baseline.</w:t>
        </w:r>
      </w:hyperlink>
    </w:p>
    <w:p w14:paraId="0766E1E0" w14:textId="1516F5B0" w:rsidR="00096EAF" w:rsidRDefault="00096EAF" w:rsidP="00096EAF">
      <w:pPr>
        <w:pStyle w:val="Proposal"/>
        <w:numPr>
          <w:ilvl w:val="0"/>
          <w:numId w:val="20"/>
        </w:numPr>
        <w:jc w:val="left"/>
        <w:rPr>
          <w:rFonts w:asciiTheme="minorHAnsi" w:eastAsiaTheme="minorEastAsia" w:hAnsiTheme="minorHAnsi"/>
          <w:b w:val="0"/>
          <w:noProof/>
          <w:kern w:val="2"/>
          <w:sz w:val="22"/>
          <w:lang w:val="en-SE"/>
          <w14:ligatures w14:val="standardContextual"/>
        </w:rPr>
      </w:pPr>
      <w:hyperlink w:anchor="_Toc181970372" w:history="1">
        <w:r w:rsidRPr="00574AAB">
          <w:rPr>
            <w:rStyle w:val="Hyperlink"/>
            <w:rFonts w:cs="Arial"/>
            <w:noProof/>
          </w:rPr>
          <w:t xml:space="preserve">Note: D2R postamble is not used to indicate or derive the TBS of PDRCH. </w:t>
        </w:r>
        <w:r w:rsidRPr="00096EAF">
          <w:t>Whether</w:t>
        </w:r>
        <w:r w:rsidRPr="00574AAB">
          <w:rPr>
            <w:rStyle w:val="Hyperlink"/>
            <w:rFonts w:cs="Arial"/>
            <w:noProof/>
          </w:rPr>
          <w:t xml:space="preserve"> to introduce D2R postamble for other purpose, e,g., to determine the final accumulated time offset for fine timing recovery is a separate discussion.</w:t>
        </w:r>
      </w:hyperlink>
    </w:p>
    <w:p w14:paraId="0DABC5EB" w14:textId="10F410B1" w:rsidR="00852821" w:rsidRPr="00CC6CD2" w:rsidRDefault="00852821" w:rsidP="00852821">
      <w:pPr>
        <w:tabs>
          <w:tab w:val="left" w:pos="1701"/>
        </w:tabs>
        <w:spacing w:after="120" w:line="259" w:lineRule="auto"/>
        <w:rPr>
          <w:rFonts w:ascii="Arial" w:eastAsia="SimSun" w:hAnsi="Arial" w:cs="Arial"/>
          <w:b/>
          <w:bCs/>
          <w:sz w:val="20"/>
          <w:szCs w:val="22"/>
        </w:rPr>
      </w:pPr>
      <w:r w:rsidRPr="00CC6CD2">
        <w:rPr>
          <w:rFonts w:ascii="Arial" w:eastAsia="SimSun" w:hAnsi="Arial" w:cs="Arial"/>
          <w:sz w:val="20"/>
          <w:szCs w:val="22"/>
        </w:rPr>
        <w:fldChar w:fldCharType="end"/>
      </w: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21" w:name="_Ref161349906"/>
    <w:bookmarkStart w:id="22" w:name="_Ref163158010"/>
    <w:bookmarkStart w:id="23" w:name="_Ref174151459"/>
    <w:bookmarkStart w:id="24" w:name="_Ref189809556"/>
    <w:bookmarkStart w:id="25" w:name="_Ref155950015"/>
    <w:bookmarkStart w:id="26" w:name="_Ref181970314"/>
    <w:p w14:paraId="381856FD" w14:textId="19419343" w:rsidR="00DD3662" w:rsidRPr="009E444A" w:rsidRDefault="00DD3662" w:rsidP="00DD3662">
      <w:pPr>
        <w:pStyle w:val="Reference"/>
        <w:jc w:val="left"/>
      </w:pPr>
      <w:r w:rsidRPr="009E444A">
        <w:fldChar w:fldCharType="begin"/>
      </w:r>
      <w:r w:rsidRPr="009E444A">
        <w:instrText>HYPERLINK "https://www.3gpp.org/ftp/tsg_ran/TSG_RAN/TSGR_103/Docs/RP-240826.zip"</w:instrText>
      </w:r>
      <w:r w:rsidRPr="009E444A">
        <w:fldChar w:fldCharType="separate"/>
      </w:r>
      <w:r w:rsidRPr="009E444A">
        <w:rPr>
          <w:rStyle w:val="Hyperlink"/>
        </w:rPr>
        <w:t>RP-240826</w:t>
      </w:r>
      <w:r w:rsidRPr="009E444A">
        <w:fldChar w:fldCharType="end"/>
      </w:r>
      <w:r w:rsidRPr="009E444A">
        <w:t>, “Revised SID: Study on solutions for Ambient IoT (Internet of Things) in NR”, CMCC, Huawei, T-Mobile USA, RAN#103, March 2024.</w:t>
      </w:r>
      <w:bookmarkEnd w:id="26"/>
    </w:p>
    <w:bookmarkStart w:id="27" w:name="_Hlk164682226"/>
    <w:bookmarkStart w:id="28" w:name="_Ref161351593"/>
    <w:bookmarkStart w:id="29" w:name="_Ref163158055"/>
    <w:bookmarkStart w:id="30" w:name="_Ref181970315"/>
    <w:bookmarkEnd w:id="21"/>
    <w:bookmarkEnd w:id="22"/>
    <w:bookmarkEnd w:id="23"/>
    <w:bookmarkEnd w:id="24"/>
    <w:bookmarkEnd w:id="25"/>
    <w:p w14:paraId="27710BB9" w14:textId="4F0D382C" w:rsidR="00DD3662" w:rsidRPr="009E444A" w:rsidRDefault="00DD3662" w:rsidP="00DD3662">
      <w:pPr>
        <w:pStyle w:val="Reference"/>
        <w:jc w:val="left"/>
      </w:pPr>
      <w:r w:rsidRPr="009E444A">
        <w:fldChar w:fldCharType="begin"/>
      </w:r>
      <w:r w:rsidRPr="009E444A">
        <w:instrText>HYPERLINK "https://www.3gpp.org/ftp/tsg_ran/WG1_RL1/TSGR1_116/Docs/R1-2400328.zip" \h</w:instrText>
      </w:r>
      <w:r w:rsidRPr="009E444A">
        <w:fldChar w:fldCharType="separate"/>
      </w:r>
      <w:r w:rsidRPr="009E444A">
        <w:rPr>
          <w:rStyle w:val="Hyperlink"/>
        </w:rPr>
        <w:t>R1-2400328</w:t>
      </w:r>
      <w:r w:rsidRPr="009E444A">
        <w:rPr>
          <w:rStyle w:val="Hyperlink"/>
        </w:rPr>
        <w:fldChar w:fldCharType="end"/>
      </w:r>
      <w:r w:rsidRPr="009E444A">
        <w:t>, “Ambient IoT Study Item work plan”, CMCC, Huawei, T-Mobile USA, RAN1#116, February 2024.</w:t>
      </w:r>
      <w:bookmarkEnd w:id="30"/>
    </w:p>
    <w:bookmarkStart w:id="31" w:name="_Ref161349911"/>
    <w:p w14:paraId="36DB8143" w14:textId="1102C08D" w:rsidR="00DD3662" w:rsidRPr="009E444A" w:rsidRDefault="00DD3662" w:rsidP="00DD3662">
      <w:pPr>
        <w:pStyle w:val="Reference"/>
        <w:jc w:val="left"/>
      </w:pPr>
      <w:r w:rsidRPr="009E444A">
        <w:fldChar w:fldCharType="begin"/>
      </w:r>
      <w:r w:rsidRPr="009E444A">
        <w:instrText>HYPERLINK "https://www.3gpp.org/dynareport/38769.htm"</w:instrText>
      </w:r>
      <w:r w:rsidRPr="009E444A">
        <w:fldChar w:fldCharType="separate"/>
      </w:r>
      <w:r w:rsidRPr="009E444A">
        <w:rPr>
          <w:rStyle w:val="Hyperlink"/>
        </w:rPr>
        <w:t>TR 38.769</w:t>
      </w:r>
      <w:r w:rsidRPr="009E444A">
        <w:fldChar w:fldCharType="end"/>
      </w:r>
      <w:r w:rsidRPr="009E444A">
        <w:t>, “Study on Solutions for Ambient IoT (Internet of Things)”, 3GPP.</w:t>
      </w:r>
      <w:bookmarkEnd w:id="31"/>
    </w:p>
    <w:bookmarkStart w:id="32" w:name="_Ref161352005"/>
    <w:bookmarkStart w:id="33" w:name="_Ref163158045"/>
    <w:p w14:paraId="1DFAC501" w14:textId="539EE7B4" w:rsidR="00DD3662" w:rsidRDefault="00DD3662" w:rsidP="00DD3662">
      <w:pPr>
        <w:pStyle w:val="Reference"/>
        <w:jc w:val="left"/>
      </w:pPr>
      <w:r w:rsidRPr="009E444A">
        <w:fldChar w:fldCharType="begin"/>
      </w:r>
      <w:r w:rsidRPr="009E444A">
        <w:instrText>HYPERLINK "https://www.3gpp.org/ftp/Specs/archive/38_series/38.848/38848-i00.zip"</w:instrText>
      </w:r>
      <w:r w:rsidRPr="009E444A">
        <w:fldChar w:fldCharType="separate"/>
      </w:r>
      <w:r w:rsidRPr="009E444A">
        <w:rPr>
          <w:rStyle w:val="Hyperlink"/>
        </w:rPr>
        <w:t>TR 38.848 V18.0.0</w:t>
      </w:r>
      <w:r w:rsidRPr="009E444A">
        <w:rPr>
          <w:rStyle w:val="Hyperlink"/>
        </w:rPr>
        <w:fldChar w:fldCharType="end"/>
      </w:r>
      <w:r w:rsidRPr="009E444A">
        <w:t>, “Study on Ambient IoT (Internet of Things) in RAN”, 3GPP, September 2023.</w:t>
      </w:r>
      <w:bookmarkEnd w:id="32"/>
      <w:bookmarkEnd w:id="33"/>
    </w:p>
    <w:bookmarkStart w:id="34" w:name="_Ref181970340"/>
    <w:p w14:paraId="7D59883A" w14:textId="7022F0AA" w:rsidR="00DD3662" w:rsidRPr="00852821" w:rsidRDefault="002E6AA6" w:rsidP="00DD3662">
      <w:pPr>
        <w:pStyle w:val="Reference"/>
      </w:pPr>
      <w:r>
        <w:fldChar w:fldCharType="begin"/>
      </w:r>
      <w:r>
        <w:instrText>HYPERLINK "https://www.3gpp.org/ftp/meetings_3gpp_sync/RAN1/Docs/R1-2407639.zip"</w:instrText>
      </w:r>
      <w:r>
        <w:fldChar w:fldCharType="separate"/>
      </w:r>
      <w:r w:rsidR="00DD3662" w:rsidRPr="00852821">
        <w:rPr>
          <w:color w:val="0000FF"/>
          <w:u w:val="single"/>
        </w:rPr>
        <w:t>R1-240</w:t>
      </w:r>
      <w:r w:rsidR="00DD3662">
        <w:rPr>
          <w:color w:val="0000FF"/>
          <w:u w:val="single"/>
        </w:rPr>
        <w:t>7639</w:t>
      </w:r>
      <w:r>
        <w:rPr>
          <w:color w:val="0000FF"/>
          <w:u w:val="single"/>
        </w:rPr>
        <w:fldChar w:fldCharType="end"/>
      </w:r>
      <w:r w:rsidR="00DD3662" w:rsidRPr="00852821">
        <w:t>, “Frame structure and timing aspects for Ambient IoT”, Ericsson, RAN1#118</w:t>
      </w:r>
      <w:r w:rsidR="00DD3662">
        <w:t>bis</w:t>
      </w:r>
      <w:r w:rsidR="00DD3662" w:rsidRPr="00852821">
        <w:t xml:space="preserve">, </w:t>
      </w:r>
      <w:r w:rsidR="00DD3662">
        <w:t xml:space="preserve">October </w:t>
      </w:r>
      <w:r w:rsidR="00DD3662" w:rsidRPr="00852821">
        <w:t>2024.</w:t>
      </w:r>
      <w:bookmarkEnd w:id="34"/>
    </w:p>
    <w:bookmarkStart w:id="35" w:name="_Ref161350622"/>
    <w:bookmarkStart w:id="36" w:name="_Ref163158063"/>
    <w:p w14:paraId="217B4567" w14:textId="15724C19" w:rsidR="00DD3662" w:rsidRPr="00852821" w:rsidRDefault="00DD3662" w:rsidP="00DD3662">
      <w:pPr>
        <w:pStyle w:val="Reference"/>
      </w:pPr>
      <w:r w:rsidRPr="00852821">
        <w:fldChar w:fldCharType="begin"/>
      </w:r>
      <w:r>
        <w:instrText>HYPERLINK "https://www.3gpp.org/ftp/meetings_3gpp_sync/RAN1/Inbox/R1-2408993.zip"</w:instrText>
      </w:r>
      <w:r w:rsidRPr="00852821">
        <w:fldChar w:fldCharType="separate"/>
      </w:r>
      <w:r w:rsidRPr="00852821">
        <w:rPr>
          <w:color w:val="0000FF"/>
          <w:u w:val="single"/>
        </w:rPr>
        <w:t>R1-240</w:t>
      </w:r>
      <w:r>
        <w:rPr>
          <w:color w:val="0000FF"/>
          <w:u w:val="single"/>
        </w:rPr>
        <w:t>8993</w:t>
      </w:r>
      <w:r w:rsidRPr="00852821">
        <w:fldChar w:fldCharType="end"/>
      </w:r>
      <w:r w:rsidRPr="00852821">
        <w:t>, “</w:t>
      </w:r>
      <w:r w:rsidRPr="00DD3662">
        <w:t>FL summary#3 on frame structure and timing aspects for Rel-19 Ambient IoT</w:t>
      </w:r>
      <w:r w:rsidRPr="00852821">
        <w:t>”, Moderator (Vivo), RAN1#118</w:t>
      </w:r>
      <w:r>
        <w:t>bis</w:t>
      </w:r>
      <w:r w:rsidRPr="00852821">
        <w:t xml:space="preserve">, </w:t>
      </w:r>
      <w:r>
        <w:t xml:space="preserve">October </w:t>
      </w:r>
      <w:r w:rsidRPr="00852821">
        <w:t>2024.</w:t>
      </w:r>
      <w:bookmarkEnd w:id="35"/>
      <w:bookmarkEnd w:id="36"/>
    </w:p>
    <w:bookmarkStart w:id="37" w:name="_Ref174117116"/>
    <w:bookmarkEnd w:id="27"/>
    <w:bookmarkEnd w:id="28"/>
    <w:bookmarkEnd w:id="29"/>
    <w:p w14:paraId="1B3E9EB8" w14:textId="5D9938EB" w:rsidR="00DD3662" w:rsidRPr="00626311" w:rsidRDefault="00DD3662" w:rsidP="00DD3662">
      <w:pPr>
        <w:pStyle w:val="Reference"/>
        <w:jc w:val="left"/>
        <w:rPr>
          <w:szCs w:val="20"/>
        </w:rPr>
      </w:pPr>
      <w:r w:rsidRPr="009E444A">
        <w:fldChar w:fldCharType="begin"/>
      </w:r>
      <w:r w:rsidRPr="009E444A">
        <w:instrText>HYPERLINK "https://www.3gpp.org/ftp/Specs/archive/22_series/22.369/22369-j20.zip"</w:instrText>
      </w:r>
      <w:r w:rsidRPr="009E444A">
        <w:fldChar w:fldCharType="separate"/>
      </w:r>
      <w:r w:rsidRPr="009E444A">
        <w:rPr>
          <w:rStyle w:val="Hyperlink"/>
        </w:rPr>
        <w:t>TS 22.369</w:t>
      </w:r>
      <w:r w:rsidRPr="009E444A">
        <w:fldChar w:fldCharType="end"/>
      </w:r>
      <w:r w:rsidRPr="009E444A">
        <w:t>, “Service requirements for Ambient power-enabled IoT”, 3GPP, June 2024.</w:t>
      </w:r>
      <w:bookmarkEnd w:id="37"/>
    </w:p>
    <w:bookmarkStart w:id="38" w:name="_Ref178256972"/>
    <w:p w14:paraId="7A0606F9" w14:textId="77F30DEA" w:rsidR="00DD3662" w:rsidRPr="00353085" w:rsidRDefault="00DD3662" w:rsidP="00852821">
      <w:pPr>
        <w:pStyle w:val="Reference"/>
        <w:jc w:val="left"/>
      </w:pPr>
      <w:r>
        <w:rPr>
          <w:szCs w:val="20"/>
        </w:rPr>
        <w:fldChar w:fldCharType="begin"/>
      </w:r>
      <w:r>
        <w:rPr>
          <w:szCs w:val="20"/>
        </w:rPr>
        <w:instrText>HYPERLINK "https://www.3gpp.org/ftp/tsg_ran/WG1_RL1/TSGR1_118b/Docs/R1-2407640.zip"</w:instrText>
      </w:r>
      <w:r w:rsidR="00B72BCF">
        <w:rPr>
          <w:szCs w:val="20"/>
        </w:rPr>
      </w:r>
      <w:r>
        <w:rPr>
          <w:szCs w:val="20"/>
        </w:rPr>
        <w:fldChar w:fldCharType="separate"/>
      </w:r>
      <w:r w:rsidRPr="009B66D0">
        <w:rPr>
          <w:rStyle w:val="Hyperlink"/>
          <w:szCs w:val="20"/>
        </w:rPr>
        <w:t>R1-2407640</w:t>
      </w:r>
      <w:r>
        <w:rPr>
          <w:szCs w:val="20"/>
        </w:rPr>
        <w:fldChar w:fldCharType="end"/>
      </w:r>
      <w:r w:rsidRPr="008C2233">
        <w:rPr>
          <w:szCs w:val="20"/>
        </w:rPr>
        <w:t>,</w:t>
      </w:r>
      <w:r>
        <w:rPr>
          <w:szCs w:val="20"/>
        </w:rPr>
        <w:t xml:space="preserve"> </w:t>
      </w:r>
      <w:r w:rsidRPr="009E444A">
        <w:t>“</w:t>
      </w:r>
      <w:r w:rsidRPr="00626311">
        <w:t>Downlink and uplink channel/signal aspects for Ambient IoT</w:t>
      </w:r>
      <w:r w:rsidRPr="009E444A">
        <w:t>”, Ericsson, RAN1#11</w:t>
      </w:r>
      <w:r>
        <w:t>8bis</w:t>
      </w:r>
      <w:r w:rsidRPr="009E444A">
        <w:t xml:space="preserve">, </w:t>
      </w:r>
      <w:r>
        <w:t>October</w:t>
      </w:r>
      <w:r w:rsidRPr="009E444A">
        <w:t xml:space="preserve"> 2024.</w:t>
      </w:r>
      <w:bookmarkEnd w:id="38"/>
      <w:bookmarkEnd w:id="1"/>
    </w:p>
    <w:sectPr w:rsidR="00DD3662" w:rsidRPr="00353085" w:rsidSect="006B5D58">
      <w:footerReference w:type="even"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A6A34" w14:textId="77777777" w:rsidR="00EA17A0" w:rsidRDefault="00EA17A0">
      <w:pPr>
        <w:spacing w:after="0" w:line="240" w:lineRule="auto"/>
      </w:pPr>
      <w:r>
        <w:separator/>
      </w:r>
    </w:p>
  </w:endnote>
  <w:endnote w:type="continuationSeparator" w:id="0">
    <w:p w14:paraId="16152B30" w14:textId="77777777" w:rsidR="00EA17A0" w:rsidRDefault="00EA17A0">
      <w:pPr>
        <w:spacing w:after="0" w:line="240" w:lineRule="auto"/>
      </w:pPr>
      <w:r>
        <w:continuationSeparator/>
      </w:r>
    </w:p>
  </w:endnote>
  <w:endnote w:type="continuationNotice" w:id="1">
    <w:p w14:paraId="705D8829" w14:textId="77777777" w:rsidR="00DA5AFB" w:rsidRDefault="00DA5A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 Neue">
    <w:altName w:val="Sylfaen"/>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03CD" w14:textId="77777777" w:rsidR="00EA17A0" w:rsidRDefault="00EA17A0">
      <w:pPr>
        <w:spacing w:after="0" w:line="240" w:lineRule="auto"/>
      </w:pPr>
      <w:r>
        <w:separator/>
      </w:r>
    </w:p>
  </w:footnote>
  <w:footnote w:type="continuationSeparator" w:id="0">
    <w:p w14:paraId="6DABBDC0" w14:textId="77777777" w:rsidR="00EA17A0" w:rsidRDefault="00EA17A0">
      <w:pPr>
        <w:spacing w:after="0" w:line="240" w:lineRule="auto"/>
      </w:pPr>
      <w:r>
        <w:continuationSeparator/>
      </w:r>
    </w:p>
  </w:footnote>
  <w:footnote w:type="continuationNotice" w:id="1">
    <w:p w14:paraId="11C668D0" w14:textId="77777777" w:rsidR="00DA5AFB" w:rsidRDefault="00DA5A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2A"/>
    <w:multiLevelType w:val="multilevel"/>
    <w:tmpl w:val="0011332A"/>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C75ACE"/>
    <w:multiLevelType w:val="hybridMultilevel"/>
    <w:tmpl w:val="A162A2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F5B60"/>
    <w:multiLevelType w:val="hybridMultilevel"/>
    <w:tmpl w:val="7550E7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A30E8F"/>
    <w:multiLevelType w:val="hybridMultilevel"/>
    <w:tmpl w:val="70A87F30"/>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6" w15:restartNumberingAfterBreak="0">
    <w:nsid w:val="69610C81"/>
    <w:multiLevelType w:val="hybridMultilevel"/>
    <w:tmpl w:val="04CE8C9C"/>
    <w:lvl w:ilvl="0" w:tplc="1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7F3D12C1"/>
    <w:multiLevelType w:val="hybridMultilevel"/>
    <w:tmpl w:val="5182569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543904267">
    <w:abstractNumId w:val="11"/>
  </w:num>
  <w:num w:numId="2" w16cid:durableId="390856798">
    <w:abstractNumId w:val="8"/>
  </w:num>
  <w:num w:numId="3" w16cid:durableId="990208799">
    <w:abstractNumId w:val="14"/>
  </w:num>
  <w:num w:numId="4" w16cid:durableId="1458522369">
    <w:abstractNumId w:val="12"/>
  </w:num>
  <w:num w:numId="5" w16cid:durableId="796682206">
    <w:abstractNumId w:val="4"/>
  </w:num>
  <w:num w:numId="6" w16cid:durableId="271785472">
    <w:abstractNumId w:val="5"/>
  </w:num>
  <w:num w:numId="7" w16cid:durableId="1519000188">
    <w:abstractNumId w:val="6"/>
  </w:num>
  <w:num w:numId="8" w16cid:durableId="1473206082">
    <w:abstractNumId w:val="3"/>
  </w:num>
  <w:num w:numId="9" w16cid:durableId="191768534">
    <w:abstractNumId w:val="7"/>
  </w:num>
  <w:num w:numId="10" w16cid:durableId="152840041">
    <w:abstractNumId w:val="17"/>
  </w:num>
  <w:num w:numId="11" w16cid:durableId="660234287">
    <w:abstractNumId w:val="1"/>
  </w:num>
  <w:num w:numId="12" w16cid:durableId="1813599126">
    <w:abstractNumId w:val="10"/>
  </w:num>
  <w:num w:numId="13" w16cid:durableId="2029717077">
    <w:abstractNumId w:val="2"/>
  </w:num>
  <w:num w:numId="14" w16cid:durableId="1631127946">
    <w:abstractNumId w:val="18"/>
  </w:num>
  <w:num w:numId="15" w16cid:durableId="1411804765">
    <w:abstractNumId w:val="9"/>
  </w:num>
  <w:num w:numId="16" w16cid:durableId="1797142417">
    <w:abstractNumId w:val="16"/>
  </w:num>
  <w:num w:numId="17" w16cid:durableId="624970842">
    <w:abstractNumId w:val="0"/>
  </w:num>
  <w:num w:numId="18" w16cid:durableId="870341182">
    <w:abstractNumId w:val="13"/>
  </w:num>
  <w:num w:numId="19" w16cid:durableId="745691057">
    <w:abstractNumId w:val="15"/>
  </w:num>
  <w:num w:numId="20" w16cid:durableId="1907563888">
    <w:abstractNumId w:val="19"/>
  </w:num>
  <w:num w:numId="21" w16cid:durableId="12927893">
    <w:abstractNumId w:val="8"/>
  </w:num>
  <w:num w:numId="22" w16cid:durableId="2060280209">
    <w:abstractNumId w:val="8"/>
  </w:num>
  <w:num w:numId="23" w16cid:durableId="901478973">
    <w:abstractNumId w:val="8"/>
  </w:num>
  <w:num w:numId="24" w16cid:durableId="25390254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2713"/>
    <w:rsid w:val="00004F1D"/>
    <w:rsid w:val="00005FDE"/>
    <w:rsid w:val="00022FE5"/>
    <w:rsid w:val="000369DA"/>
    <w:rsid w:val="000408DD"/>
    <w:rsid w:val="0005086C"/>
    <w:rsid w:val="00060571"/>
    <w:rsid w:val="00061728"/>
    <w:rsid w:val="00063107"/>
    <w:rsid w:val="0009093D"/>
    <w:rsid w:val="000957AB"/>
    <w:rsid w:val="00096EAF"/>
    <w:rsid w:val="000A2F69"/>
    <w:rsid w:val="000A5DE8"/>
    <w:rsid w:val="000A62F0"/>
    <w:rsid w:val="000B02E3"/>
    <w:rsid w:val="000B2CCE"/>
    <w:rsid w:val="000B73C4"/>
    <w:rsid w:val="000C25C4"/>
    <w:rsid w:val="000C6269"/>
    <w:rsid w:val="000D390F"/>
    <w:rsid w:val="000D486C"/>
    <w:rsid w:val="000E748D"/>
    <w:rsid w:val="000F7AD3"/>
    <w:rsid w:val="00103524"/>
    <w:rsid w:val="0011276A"/>
    <w:rsid w:val="00112B4F"/>
    <w:rsid w:val="001156D6"/>
    <w:rsid w:val="001161D9"/>
    <w:rsid w:val="00137693"/>
    <w:rsid w:val="0013783F"/>
    <w:rsid w:val="0014225E"/>
    <w:rsid w:val="00146978"/>
    <w:rsid w:val="0015328D"/>
    <w:rsid w:val="00153706"/>
    <w:rsid w:val="00162947"/>
    <w:rsid w:val="00164EAE"/>
    <w:rsid w:val="00165961"/>
    <w:rsid w:val="001664E8"/>
    <w:rsid w:val="00183D0E"/>
    <w:rsid w:val="001A1847"/>
    <w:rsid w:val="001A1F77"/>
    <w:rsid w:val="001A2E8A"/>
    <w:rsid w:val="001A4575"/>
    <w:rsid w:val="001C579C"/>
    <w:rsid w:val="001D3621"/>
    <w:rsid w:val="001D70A8"/>
    <w:rsid w:val="001E459C"/>
    <w:rsid w:val="001F54B1"/>
    <w:rsid w:val="00202701"/>
    <w:rsid w:val="00207AAE"/>
    <w:rsid w:val="002100D0"/>
    <w:rsid w:val="00217980"/>
    <w:rsid w:val="00222150"/>
    <w:rsid w:val="0025362D"/>
    <w:rsid w:val="00253F39"/>
    <w:rsid w:val="002652DB"/>
    <w:rsid w:val="00267544"/>
    <w:rsid w:val="002744C3"/>
    <w:rsid w:val="00277C63"/>
    <w:rsid w:val="00281B39"/>
    <w:rsid w:val="00292104"/>
    <w:rsid w:val="00296CF3"/>
    <w:rsid w:val="002A0D81"/>
    <w:rsid w:val="002A4DD9"/>
    <w:rsid w:val="002B4945"/>
    <w:rsid w:val="002B53A4"/>
    <w:rsid w:val="002B5924"/>
    <w:rsid w:val="002C49F3"/>
    <w:rsid w:val="002D0A1A"/>
    <w:rsid w:val="002E6AA6"/>
    <w:rsid w:val="00300643"/>
    <w:rsid w:val="00303318"/>
    <w:rsid w:val="0030705C"/>
    <w:rsid w:val="00310CDA"/>
    <w:rsid w:val="00325B82"/>
    <w:rsid w:val="00326DB3"/>
    <w:rsid w:val="00331FDD"/>
    <w:rsid w:val="0033776F"/>
    <w:rsid w:val="00350ED5"/>
    <w:rsid w:val="00353085"/>
    <w:rsid w:val="00360039"/>
    <w:rsid w:val="00362068"/>
    <w:rsid w:val="00362C97"/>
    <w:rsid w:val="003645D1"/>
    <w:rsid w:val="0036748A"/>
    <w:rsid w:val="00381E2F"/>
    <w:rsid w:val="0038278F"/>
    <w:rsid w:val="0038406F"/>
    <w:rsid w:val="003A0DF7"/>
    <w:rsid w:val="003B39EE"/>
    <w:rsid w:val="003C7829"/>
    <w:rsid w:val="003E5FF7"/>
    <w:rsid w:val="003F5581"/>
    <w:rsid w:val="003F7E3E"/>
    <w:rsid w:val="00410224"/>
    <w:rsid w:val="00411F87"/>
    <w:rsid w:val="00424F13"/>
    <w:rsid w:val="00427D87"/>
    <w:rsid w:val="004424A3"/>
    <w:rsid w:val="00442815"/>
    <w:rsid w:val="00454D7E"/>
    <w:rsid w:val="004606BA"/>
    <w:rsid w:val="00467415"/>
    <w:rsid w:val="004706B4"/>
    <w:rsid w:val="00474A93"/>
    <w:rsid w:val="00482BE6"/>
    <w:rsid w:val="00486909"/>
    <w:rsid w:val="00490673"/>
    <w:rsid w:val="004A0158"/>
    <w:rsid w:val="004B4B04"/>
    <w:rsid w:val="004B7E75"/>
    <w:rsid w:val="004C59CA"/>
    <w:rsid w:val="004D0C9B"/>
    <w:rsid w:val="004D5BAA"/>
    <w:rsid w:val="004E7C6B"/>
    <w:rsid w:val="005109DA"/>
    <w:rsid w:val="00532366"/>
    <w:rsid w:val="0054645F"/>
    <w:rsid w:val="00562F18"/>
    <w:rsid w:val="005673E9"/>
    <w:rsid w:val="00567424"/>
    <w:rsid w:val="00571EDA"/>
    <w:rsid w:val="005774AF"/>
    <w:rsid w:val="00585102"/>
    <w:rsid w:val="00587E0B"/>
    <w:rsid w:val="005A2BAD"/>
    <w:rsid w:val="005B1BBD"/>
    <w:rsid w:val="005C0EE3"/>
    <w:rsid w:val="005C27C6"/>
    <w:rsid w:val="005D146C"/>
    <w:rsid w:val="005D4E35"/>
    <w:rsid w:val="005E1C62"/>
    <w:rsid w:val="005E4A67"/>
    <w:rsid w:val="005F2CA9"/>
    <w:rsid w:val="005F3FF6"/>
    <w:rsid w:val="005F40E3"/>
    <w:rsid w:val="0061413D"/>
    <w:rsid w:val="00621831"/>
    <w:rsid w:val="00621E63"/>
    <w:rsid w:val="006232C7"/>
    <w:rsid w:val="00626A03"/>
    <w:rsid w:val="00646E58"/>
    <w:rsid w:val="00647505"/>
    <w:rsid w:val="0065522D"/>
    <w:rsid w:val="00661F8C"/>
    <w:rsid w:val="00662A78"/>
    <w:rsid w:val="006641D2"/>
    <w:rsid w:val="00665602"/>
    <w:rsid w:val="00674177"/>
    <w:rsid w:val="00682268"/>
    <w:rsid w:val="006847AB"/>
    <w:rsid w:val="00693261"/>
    <w:rsid w:val="006947C8"/>
    <w:rsid w:val="00695A01"/>
    <w:rsid w:val="006B5542"/>
    <w:rsid w:val="006B5D58"/>
    <w:rsid w:val="006B7DFA"/>
    <w:rsid w:val="006D7450"/>
    <w:rsid w:val="006E7028"/>
    <w:rsid w:val="00700D2D"/>
    <w:rsid w:val="00701EAC"/>
    <w:rsid w:val="007165D8"/>
    <w:rsid w:val="00721BF3"/>
    <w:rsid w:val="0073211F"/>
    <w:rsid w:val="00734876"/>
    <w:rsid w:val="00735EF1"/>
    <w:rsid w:val="00760F06"/>
    <w:rsid w:val="00766C9C"/>
    <w:rsid w:val="00783099"/>
    <w:rsid w:val="00785E7E"/>
    <w:rsid w:val="0078767D"/>
    <w:rsid w:val="00791811"/>
    <w:rsid w:val="007A21BA"/>
    <w:rsid w:val="007A4BD0"/>
    <w:rsid w:val="007A541E"/>
    <w:rsid w:val="007B3398"/>
    <w:rsid w:val="007B4EA8"/>
    <w:rsid w:val="007C47E3"/>
    <w:rsid w:val="007C4960"/>
    <w:rsid w:val="007D2493"/>
    <w:rsid w:val="007D4169"/>
    <w:rsid w:val="007D4DEF"/>
    <w:rsid w:val="007E38AC"/>
    <w:rsid w:val="007F0EBC"/>
    <w:rsid w:val="008124C5"/>
    <w:rsid w:val="00817A32"/>
    <w:rsid w:val="008243B2"/>
    <w:rsid w:val="00825E02"/>
    <w:rsid w:val="008423FE"/>
    <w:rsid w:val="0084535A"/>
    <w:rsid w:val="00845644"/>
    <w:rsid w:val="00847246"/>
    <w:rsid w:val="008501C4"/>
    <w:rsid w:val="00852821"/>
    <w:rsid w:val="00865CFA"/>
    <w:rsid w:val="0087654D"/>
    <w:rsid w:val="0089037D"/>
    <w:rsid w:val="0089607A"/>
    <w:rsid w:val="008B3EB6"/>
    <w:rsid w:val="008B565F"/>
    <w:rsid w:val="008B768D"/>
    <w:rsid w:val="008C1370"/>
    <w:rsid w:val="008C3F5D"/>
    <w:rsid w:val="008C5A71"/>
    <w:rsid w:val="008D16EA"/>
    <w:rsid w:val="008D7CFD"/>
    <w:rsid w:val="008E2636"/>
    <w:rsid w:val="008E635E"/>
    <w:rsid w:val="008F0923"/>
    <w:rsid w:val="008F1422"/>
    <w:rsid w:val="008F5753"/>
    <w:rsid w:val="00915377"/>
    <w:rsid w:val="00917920"/>
    <w:rsid w:val="00922540"/>
    <w:rsid w:val="00930229"/>
    <w:rsid w:val="00933FB6"/>
    <w:rsid w:val="0094153E"/>
    <w:rsid w:val="00950C0E"/>
    <w:rsid w:val="00951925"/>
    <w:rsid w:val="00954561"/>
    <w:rsid w:val="00955B9C"/>
    <w:rsid w:val="00962B5D"/>
    <w:rsid w:val="0096631A"/>
    <w:rsid w:val="00976611"/>
    <w:rsid w:val="0098180E"/>
    <w:rsid w:val="00992681"/>
    <w:rsid w:val="00994AC9"/>
    <w:rsid w:val="009A205B"/>
    <w:rsid w:val="009B13B7"/>
    <w:rsid w:val="009B5FED"/>
    <w:rsid w:val="009C136E"/>
    <w:rsid w:val="009C1CA5"/>
    <w:rsid w:val="009C289F"/>
    <w:rsid w:val="009C3F83"/>
    <w:rsid w:val="009D37DF"/>
    <w:rsid w:val="009E5FE2"/>
    <w:rsid w:val="00A013E4"/>
    <w:rsid w:val="00A01CE6"/>
    <w:rsid w:val="00A04E5E"/>
    <w:rsid w:val="00A12F7F"/>
    <w:rsid w:val="00A14580"/>
    <w:rsid w:val="00A273C4"/>
    <w:rsid w:val="00A27A82"/>
    <w:rsid w:val="00A35C3E"/>
    <w:rsid w:val="00A41E90"/>
    <w:rsid w:val="00A42ABF"/>
    <w:rsid w:val="00A43C80"/>
    <w:rsid w:val="00A5294A"/>
    <w:rsid w:val="00A56A22"/>
    <w:rsid w:val="00A628A3"/>
    <w:rsid w:val="00A6622B"/>
    <w:rsid w:val="00A72028"/>
    <w:rsid w:val="00A7673F"/>
    <w:rsid w:val="00A800C5"/>
    <w:rsid w:val="00A83259"/>
    <w:rsid w:val="00A85DA3"/>
    <w:rsid w:val="00A924C0"/>
    <w:rsid w:val="00A949F8"/>
    <w:rsid w:val="00AA5BC0"/>
    <w:rsid w:val="00AB11CE"/>
    <w:rsid w:val="00AB3523"/>
    <w:rsid w:val="00AB61D2"/>
    <w:rsid w:val="00AC64F5"/>
    <w:rsid w:val="00AD0EAE"/>
    <w:rsid w:val="00AD76E3"/>
    <w:rsid w:val="00AE23CD"/>
    <w:rsid w:val="00AE6CA6"/>
    <w:rsid w:val="00AF4659"/>
    <w:rsid w:val="00B00807"/>
    <w:rsid w:val="00B15953"/>
    <w:rsid w:val="00B17CD4"/>
    <w:rsid w:val="00B440DE"/>
    <w:rsid w:val="00B465EF"/>
    <w:rsid w:val="00B52FA5"/>
    <w:rsid w:val="00B54009"/>
    <w:rsid w:val="00B54BA0"/>
    <w:rsid w:val="00B66D0D"/>
    <w:rsid w:val="00B72BCF"/>
    <w:rsid w:val="00B819BE"/>
    <w:rsid w:val="00B96F4B"/>
    <w:rsid w:val="00BA0BD8"/>
    <w:rsid w:val="00BA1F0E"/>
    <w:rsid w:val="00BA2685"/>
    <w:rsid w:val="00BA3875"/>
    <w:rsid w:val="00BB0868"/>
    <w:rsid w:val="00BE3264"/>
    <w:rsid w:val="00BE39AA"/>
    <w:rsid w:val="00BE5DF1"/>
    <w:rsid w:val="00BF4935"/>
    <w:rsid w:val="00C113E1"/>
    <w:rsid w:val="00C13973"/>
    <w:rsid w:val="00C2618B"/>
    <w:rsid w:val="00C3526E"/>
    <w:rsid w:val="00C441C1"/>
    <w:rsid w:val="00C5083C"/>
    <w:rsid w:val="00C50C17"/>
    <w:rsid w:val="00C53D3D"/>
    <w:rsid w:val="00C70432"/>
    <w:rsid w:val="00C72853"/>
    <w:rsid w:val="00C90466"/>
    <w:rsid w:val="00C96B65"/>
    <w:rsid w:val="00CB263D"/>
    <w:rsid w:val="00CB510E"/>
    <w:rsid w:val="00CC6CD2"/>
    <w:rsid w:val="00CD28B7"/>
    <w:rsid w:val="00CE0198"/>
    <w:rsid w:val="00CE6C97"/>
    <w:rsid w:val="00CF1C39"/>
    <w:rsid w:val="00CF57E2"/>
    <w:rsid w:val="00D15B48"/>
    <w:rsid w:val="00D16CC2"/>
    <w:rsid w:val="00D554FB"/>
    <w:rsid w:val="00D60F74"/>
    <w:rsid w:val="00D6519C"/>
    <w:rsid w:val="00D7758A"/>
    <w:rsid w:val="00D94615"/>
    <w:rsid w:val="00DA06F9"/>
    <w:rsid w:val="00DA3A75"/>
    <w:rsid w:val="00DA5AFB"/>
    <w:rsid w:val="00DB0863"/>
    <w:rsid w:val="00DD1CBA"/>
    <w:rsid w:val="00DD23DC"/>
    <w:rsid w:val="00DD3662"/>
    <w:rsid w:val="00DD3880"/>
    <w:rsid w:val="00DD7C12"/>
    <w:rsid w:val="00E04CF6"/>
    <w:rsid w:val="00E12D9C"/>
    <w:rsid w:val="00E1572D"/>
    <w:rsid w:val="00E315A4"/>
    <w:rsid w:val="00E31C44"/>
    <w:rsid w:val="00E34069"/>
    <w:rsid w:val="00E356CA"/>
    <w:rsid w:val="00E54A0B"/>
    <w:rsid w:val="00E568B7"/>
    <w:rsid w:val="00E82D05"/>
    <w:rsid w:val="00E93BE6"/>
    <w:rsid w:val="00EA12A7"/>
    <w:rsid w:val="00EA17A0"/>
    <w:rsid w:val="00EA33C7"/>
    <w:rsid w:val="00EC0E23"/>
    <w:rsid w:val="00EC31A4"/>
    <w:rsid w:val="00EC51F2"/>
    <w:rsid w:val="00EF2333"/>
    <w:rsid w:val="00EF2B39"/>
    <w:rsid w:val="00EF4DB4"/>
    <w:rsid w:val="00F01268"/>
    <w:rsid w:val="00F11AFD"/>
    <w:rsid w:val="00F132FD"/>
    <w:rsid w:val="00F22801"/>
    <w:rsid w:val="00F3461B"/>
    <w:rsid w:val="00F4318E"/>
    <w:rsid w:val="00F767AC"/>
    <w:rsid w:val="00F77501"/>
    <w:rsid w:val="00F8021C"/>
    <w:rsid w:val="00F80EFB"/>
    <w:rsid w:val="00F81BFA"/>
    <w:rsid w:val="00F87F59"/>
    <w:rsid w:val="00F97460"/>
    <w:rsid w:val="00FA3B6E"/>
    <w:rsid w:val="00FE47D1"/>
    <w:rsid w:val="00FE6F44"/>
    <w:rsid w:val="00FF6DFC"/>
    <w:rsid w:val="0417677C"/>
    <w:rsid w:val="0CA1FC78"/>
    <w:rsid w:val="13D7EE30"/>
    <w:rsid w:val="239849F8"/>
    <w:rsid w:val="23AC8576"/>
    <w:rsid w:val="2C81BD82"/>
    <w:rsid w:val="2F4C18FC"/>
    <w:rsid w:val="31A639A4"/>
    <w:rsid w:val="3741BC5A"/>
    <w:rsid w:val="3809BF60"/>
    <w:rsid w:val="3864089A"/>
    <w:rsid w:val="48363CAA"/>
    <w:rsid w:val="4E91AAC9"/>
    <w:rsid w:val="51562674"/>
    <w:rsid w:val="5600ACB0"/>
    <w:rsid w:val="57AE2DF5"/>
    <w:rsid w:val="5BE4591A"/>
    <w:rsid w:val="619AFA35"/>
    <w:rsid w:val="6385149E"/>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8337ECB8-AC44-47DD-9DD5-19AA2F6D6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F59"/>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numPr>
        <w:numId w:val="2"/>
      </w:numPr>
      <w:tabs>
        <w:tab w:val="left" w:pos="1701"/>
      </w:tabs>
    </w:pPr>
    <w:rPr>
      <w:b/>
      <w:bCs/>
    </w:rPr>
  </w:style>
  <w:style w:type="paragraph" w:customStyle="1" w:styleId="Observation">
    <w:name w:val="Observation"/>
    <w:basedOn w:val="Proposal"/>
    <w:qFormat/>
    <w:rsid w:val="006B5D58"/>
    <w:pPr>
      <w:numPr>
        <w:numId w:val="0"/>
      </w:numPr>
    </w:pPr>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7"/>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8"/>
      </w:numPr>
    </w:pPr>
  </w:style>
  <w:style w:type="character" w:styleId="PlaceholderText">
    <w:name w:val="Placeholder Text"/>
    <w:basedOn w:val="DefaultParagraphFont"/>
    <w:uiPriority w:val="99"/>
    <w:semiHidden/>
    <w:rsid w:val="00BF49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b/Docs/R1-240899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41318D7-CB66-4DDE-B952-2DB9970946BC}">
  <ds:schemaRefs>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d8762117-8292-4133-b1c7-eab5c6487cfd"/>
    <ds:schemaRef ds:uri="9b239327-9e80-40e4-b1b7-4394fed77a33"/>
    <ds:schemaRef ds:uri="2f282d3b-eb4a-4b09-b61f-b9593442e286"/>
    <ds:schemaRef ds:uri="http://schemas.microsoft.com/sharepoint/v3"/>
    <ds:schemaRef ds:uri="http://www.w3.org/XML/1998/namespace"/>
  </ds:schemaRefs>
</ds:datastoreItem>
</file>

<file path=customXml/itemProps2.xml><?xml version="1.0" encoding="utf-8"?>
<ds:datastoreItem xmlns:ds="http://schemas.openxmlformats.org/officeDocument/2006/customXml" ds:itemID="{76B7BCD2-C045-4987-A639-0BFEFFCBBCF9}"/>
</file>

<file path=customXml/itemProps3.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4.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1356</TotalTime>
  <Pages>9</Pages>
  <Words>3484</Words>
  <Characters>19863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Johan Bergman</cp:lastModifiedBy>
  <cp:revision>52</cp:revision>
  <dcterms:created xsi:type="dcterms:W3CDTF">2024-10-24T06:27:00Z</dcterms:created>
  <dcterms:modified xsi:type="dcterms:W3CDTF">2024-11-08T14:00:00Z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